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Pr="00392D07" w:rsidRDefault="005F07B5" w:rsidP="007E3E53">
      <w:pPr>
        <w:spacing w:line="380" w:lineRule="exact"/>
        <w:jc w:val="center"/>
        <w:rPr>
          <w:szCs w:val="24"/>
        </w:rPr>
      </w:pPr>
    </w:p>
    <w:p w14:paraId="7DF1AFE5" w14:textId="104B2334" w:rsidR="00AC13E1" w:rsidRPr="00DD170F" w:rsidRDefault="00770B20" w:rsidP="00DD170F">
      <w:pPr>
        <w:spacing w:line="380" w:lineRule="exact"/>
        <w:ind w:right="-1"/>
        <w:jc w:val="center"/>
        <w:rPr>
          <w:w w:val="90"/>
          <w:kern w:val="0"/>
          <w:sz w:val="24"/>
          <w:szCs w:val="24"/>
        </w:rPr>
      </w:pPr>
      <w:r w:rsidRPr="007E3E53">
        <w:rPr>
          <w:rFonts w:hint="eastAsia"/>
          <w:sz w:val="24"/>
          <w:szCs w:val="22"/>
        </w:rPr>
        <w:t>令</w:t>
      </w:r>
      <w:r w:rsidR="005C3F3E">
        <w:rPr>
          <w:rFonts w:hint="eastAsia"/>
          <w:sz w:val="24"/>
          <w:szCs w:val="22"/>
        </w:rPr>
        <w:t>和</w:t>
      </w:r>
      <w:r w:rsidR="00404F89">
        <w:rPr>
          <w:rFonts w:hint="eastAsia"/>
          <w:sz w:val="24"/>
          <w:szCs w:val="22"/>
        </w:rPr>
        <w:t>7</w:t>
      </w:r>
      <w:r w:rsidRPr="007E3E53">
        <w:rPr>
          <w:rFonts w:hint="eastAsia"/>
          <w:sz w:val="24"/>
          <w:szCs w:val="22"/>
        </w:rPr>
        <w:t>年度</w:t>
      </w:r>
      <w:r w:rsidR="0056415A">
        <w:rPr>
          <w:rFonts w:hint="eastAsia"/>
          <w:w w:val="90"/>
          <w:kern w:val="0"/>
          <w:sz w:val="24"/>
          <w:szCs w:val="24"/>
        </w:rPr>
        <w:t xml:space="preserve">　</w:t>
      </w:r>
      <w:r w:rsidR="005C3F3E" w:rsidRPr="00F17FC6">
        <w:rPr>
          <w:rFonts w:hint="eastAsia"/>
          <w:w w:val="90"/>
          <w:kern w:val="0"/>
          <w:sz w:val="24"/>
          <w:szCs w:val="24"/>
        </w:rPr>
        <w:t>硫黄島戦没者遺骨収集事業</w:t>
      </w:r>
      <w:r w:rsidR="00686255" w:rsidRPr="00F17FC6">
        <w:rPr>
          <w:rFonts w:hint="eastAsia"/>
          <w:sz w:val="24"/>
          <w:szCs w:val="22"/>
        </w:rPr>
        <w:t>に</w:t>
      </w:r>
      <w:r w:rsidR="00686255" w:rsidRPr="007E3E53">
        <w:rPr>
          <w:rFonts w:hint="eastAsia"/>
          <w:sz w:val="24"/>
          <w:szCs w:val="22"/>
        </w:rPr>
        <w:t>係る</w:t>
      </w:r>
      <w:r w:rsidR="0050502E" w:rsidRPr="007E3E53">
        <w:rPr>
          <w:rFonts w:hint="eastAsia"/>
          <w:sz w:val="24"/>
          <w:szCs w:val="22"/>
        </w:rPr>
        <w:t>旅行業者の選定に</w:t>
      </w:r>
      <w:r w:rsidR="00280E3C">
        <w:rPr>
          <w:rFonts w:hint="eastAsia"/>
          <w:sz w:val="24"/>
          <w:szCs w:val="22"/>
        </w:rPr>
        <w:t>ついての</w:t>
      </w:r>
      <w:r w:rsidR="0050502E" w:rsidRPr="007E3E53">
        <w:rPr>
          <w:rFonts w:hint="eastAsia"/>
          <w:sz w:val="24"/>
          <w:szCs w:val="22"/>
        </w:rPr>
        <w:t>仕様書</w:t>
      </w:r>
    </w:p>
    <w:p w14:paraId="3BF5DFD3" w14:textId="77777777" w:rsidR="00AC13E1" w:rsidRPr="00392D07" w:rsidRDefault="00AC13E1" w:rsidP="007E3E53">
      <w:pPr>
        <w:spacing w:line="380" w:lineRule="exact"/>
        <w:rPr>
          <w:sz w:val="24"/>
          <w:szCs w:val="24"/>
        </w:rPr>
      </w:pPr>
    </w:p>
    <w:p w14:paraId="62987066" w14:textId="44EFBB2E" w:rsidR="006200BF" w:rsidRPr="00392D07" w:rsidRDefault="007E3E53" w:rsidP="007E3E53">
      <w:pPr>
        <w:spacing w:line="380" w:lineRule="exact"/>
        <w:jc w:val="left"/>
        <w:rPr>
          <w:sz w:val="24"/>
          <w:szCs w:val="24"/>
          <w:u w:val="single"/>
        </w:rPr>
      </w:pPr>
      <w:r>
        <w:rPr>
          <w:rFonts w:hint="eastAsia"/>
          <w:sz w:val="24"/>
          <w:szCs w:val="24"/>
          <w:u w:val="single"/>
        </w:rPr>
        <w:t>１</w:t>
      </w:r>
      <w:r w:rsidR="000D0D0A" w:rsidRPr="00392D07">
        <w:rPr>
          <w:rFonts w:hint="eastAsia"/>
          <w:sz w:val="24"/>
          <w:szCs w:val="24"/>
          <w:u w:val="single"/>
        </w:rPr>
        <w:t xml:space="preserve">　</w:t>
      </w:r>
      <w:r w:rsidR="006200BF" w:rsidRPr="00392D07">
        <w:rPr>
          <w:rFonts w:hint="eastAsia"/>
          <w:sz w:val="24"/>
          <w:szCs w:val="24"/>
          <w:u w:val="single"/>
        </w:rPr>
        <w:t>事業の内容</w:t>
      </w:r>
    </w:p>
    <w:p w14:paraId="0E646495" w14:textId="3032095B" w:rsidR="007E3E53" w:rsidRDefault="007E3E53" w:rsidP="00404F89">
      <w:pPr>
        <w:spacing w:line="380" w:lineRule="exact"/>
        <w:ind w:firstLineChars="50" w:firstLine="110"/>
        <w:jc w:val="left"/>
        <w:rPr>
          <w:sz w:val="24"/>
          <w:szCs w:val="24"/>
        </w:rPr>
      </w:pPr>
      <w:r>
        <w:rPr>
          <w:rFonts w:hint="eastAsia"/>
          <w:sz w:val="24"/>
          <w:szCs w:val="24"/>
        </w:rPr>
        <w:t>(1)</w:t>
      </w:r>
      <w:r w:rsidR="00404F89">
        <w:rPr>
          <w:rFonts w:hint="eastAsia"/>
          <w:sz w:val="24"/>
          <w:szCs w:val="24"/>
        </w:rPr>
        <w:t xml:space="preserve"> </w:t>
      </w:r>
      <w:r w:rsidR="00DB3485" w:rsidRPr="00392D07">
        <w:rPr>
          <w:rFonts w:hint="eastAsia"/>
          <w:sz w:val="24"/>
          <w:szCs w:val="24"/>
        </w:rPr>
        <w:t>遺骨収集</w:t>
      </w:r>
      <w:r w:rsidR="005C3F3E" w:rsidRPr="005C3F3E">
        <w:rPr>
          <w:rFonts w:hint="eastAsia"/>
          <w:sz w:val="24"/>
          <w:szCs w:val="24"/>
        </w:rPr>
        <w:t>派遣（硫黄島戦没者遺骨の収集及び送還）</w:t>
      </w:r>
    </w:p>
    <w:p w14:paraId="5340E426" w14:textId="468CD15E" w:rsidR="00DB3485" w:rsidRPr="00392D07" w:rsidRDefault="005C3F3E" w:rsidP="00732322">
      <w:pPr>
        <w:spacing w:line="380" w:lineRule="exact"/>
        <w:ind w:leftChars="108" w:left="280" w:firstLineChars="100" w:firstLine="219"/>
        <w:jc w:val="left"/>
        <w:rPr>
          <w:rFonts w:hint="eastAsia"/>
          <w:sz w:val="24"/>
          <w:szCs w:val="24"/>
          <w:u w:val="single"/>
        </w:rPr>
      </w:pPr>
      <w:r w:rsidRPr="005C3F3E">
        <w:rPr>
          <w:rFonts w:hint="eastAsia"/>
          <w:sz w:val="24"/>
          <w:szCs w:val="24"/>
        </w:rPr>
        <w:t>硫黄島の遺骨収集は民間業者の協力を得て、全島での面的調査を実施しており、発見した壕等（地表を含む）は遺骨収集派遣団（以下「派遣団」という。）を派遣し、計画的に遺骨の収容を実施することとしている。</w:t>
      </w:r>
    </w:p>
    <w:p w14:paraId="0D1CF597" w14:textId="70B03DA9" w:rsidR="00846A07" w:rsidRPr="00392D07" w:rsidRDefault="007E3E53" w:rsidP="00404F89">
      <w:pPr>
        <w:spacing w:line="380" w:lineRule="exact"/>
        <w:ind w:firstLineChars="50" w:firstLine="110"/>
        <w:jc w:val="left"/>
        <w:rPr>
          <w:sz w:val="24"/>
          <w:szCs w:val="24"/>
        </w:rPr>
      </w:pPr>
      <w:r>
        <w:rPr>
          <w:rFonts w:hint="eastAsia"/>
          <w:sz w:val="24"/>
          <w:szCs w:val="24"/>
        </w:rPr>
        <w:t xml:space="preserve">(2) </w:t>
      </w:r>
      <w:r w:rsidR="005C3F3E" w:rsidRPr="005C3F3E">
        <w:rPr>
          <w:rFonts w:hint="eastAsia"/>
          <w:sz w:val="24"/>
          <w:szCs w:val="24"/>
        </w:rPr>
        <w:t>掘削調査派遣（</w:t>
      </w:r>
      <w:r w:rsidR="00280E3C">
        <w:rPr>
          <w:rFonts w:hint="eastAsia"/>
          <w:sz w:val="24"/>
          <w:szCs w:val="24"/>
        </w:rPr>
        <w:t>プ</w:t>
      </w:r>
      <w:r w:rsidR="005C3F3E" w:rsidRPr="005C3F3E">
        <w:rPr>
          <w:rFonts w:hint="eastAsia"/>
          <w:sz w:val="24"/>
          <w:szCs w:val="24"/>
        </w:rPr>
        <w:t>レキャスト版実証実験に伴う掘削調査等）</w:t>
      </w:r>
    </w:p>
    <w:p w14:paraId="083E97CB" w14:textId="3CF98B97" w:rsidR="00CF438D" w:rsidRDefault="005C3F3E" w:rsidP="00732322">
      <w:pPr>
        <w:spacing w:line="380" w:lineRule="exact"/>
        <w:ind w:leftChars="108" w:left="280" w:firstLineChars="100" w:firstLine="219"/>
        <w:jc w:val="left"/>
        <w:rPr>
          <w:rFonts w:hint="eastAsia"/>
          <w:sz w:val="24"/>
          <w:szCs w:val="24"/>
        </w:rPr>
      </w:pPr>
      <w:r w:rsidRPr="005C3F3E">
        <w:rPr>
          <w:rFonts w:hint="eastAsia"/>
          <w:sz w:val="24"/>
          <w:szCs w:val="24"/>
        </w:rPr>
        <w:t>硫黄島において、防衛省が行うプレキャスト版実証実験に伴い、滑走路地区の掘削調査を行い、遺骨が発見された場合にはその収容を行う。</w:t>
      </w:r>
    </w:p>
    <w:p w14:paraId="22444FF5" w14:textId="63FE7869" w:rsidR="008F170F" w:rsidRDefault="00DD170F" w:rsidP="00DD170F">
      <w:pPr>
        <w:spacing w:line="380" w:lineRule="exact"/>
        <w:ind w:firstLineChars="50" w:firstLine="110"/>
        <w:jc w:val="left"/>
        <w:rPr>
          <w:sz w:val="24"/>
          <w:szCs w:val="24"/>
        </w:rPr>
      </w:pPr>
      <w:r>
        <w:rPr>
          <w:rFonts w:hint="eastAsia"/>
          <w:sz w:val="24"/>
          <w:szCs w:val="24"/>
        </w:rPr>
        <w:t xml:space="preserve">(3) </w:t>
      </w:r>
      <w:r w:rsidR="00CF438D">
        <w:rPr>
          <w:rFonts w:hint="eastAsia"/>
          <w:sz w:val="24"/>
          <w:szCs w:val="24"/>
        </w:rPr>
        <w:t>派遣名称、</w:t>
      </w:r>
      <w:r w:rsidR="008F170F" w:rsidRPr="00CF438D">
        <w:rPr>
          <w:rFonts w:hint="eastAsia"/>
          <w:sz w:val="24"/>
          <w:szCs w:val="24"/>
        </w:rPr>
        <w:t>期間、</w:t>
      </w:r>
      <w:r w:rsidR="00CF438D">
        <w:rPr>
          <w:rFonts w:hint="eastAsia"/>
          <w:sz w:val="24"/>
          <w:szCs w:val="24"/>
        </w:rPr>
        <w:t>参加</w:t>
      </w:r>
      <w:r w:rsidR="008F170F" w:rsidRPr="00CF438D">
        <w:rPr>
          <w:rFonts w:hint="eastAsia"/>
          <w:sz w:val="24"/>
          <w:szCs w:val="24"/>
        </w:rPr>
        <w:t>予定人員</w:t>
      </w:r>
    </w:p>
    <w:p w14:paraId="259F0E12" w14:textId="79461787" w:rsidR="00CF438D" w:rsidRPr="00CF438D" w:rsidRDefault="005C3F3E" w:rsidP="007E3E53">
      <w:pPr>
        <w:spacing w:line="380" w:lineRule="exact"/>
        <w:ind w:firstLine="100"/>
        <w:jc w:val="left"/>
        <w:rPr>
          <w:sz w:val="24"/>
          <w:szCs w:val="24"/>
        </w:rPr>
      </w:pPr>
      <w:r>
        <w:rPr>
          <w:rFonts w:hint="eastAsia"/>
          <w:sz w:val="24"/>
          <w:szCs w:val="24"/>
        </w:rPr>
        <w:t xml:space="preserve">　</w:t>
      </w:r>
      <w:r>
        <w:rPr>
          <w:rFonts w:hint="eastAsia"/>
          <w:sz w:val="24"/>
          <w:szCs w:val="24"/>
        </w:rPr>
        <w:t>(</w:t>
      </w:r>
      <w:r>
        <w:rPr>
          <w:rFonts w:hint="eastAsia"/>
          <w:sz w:val="24"/>
          <w:szCs w:val="24"/>
        </w:rPr>
        <w:t>ア</w:t>
      </w:r>
      <w:r>
        <w:rPr>
          <w:rFonts w:hint="eastAsia"/>
          <w:sz w:val="24"/>
          <w:szCs w:val="24"/>
        </w:rPr>
        <w:t>)</w:t>
      </w:r>
      <w:r>
        <w:rPr>
          <w:rFonts w:hint="eastAsia"/>
          <w:sz w:val="24"/>
          <w:szCs w:val="24"/>
        </w:rPr>
        <w:t>遺骨収集派遣</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247"/>
        <w:gridCol w:w="1140"/>
      </w:tblGrid>
      <w:tr w:rsidR="00392D07" w:rsidRPr="00392D07" w14:paraId="78585518" w14:textId="77777777" w:rsidTr="005C3F3E">
        <w:trPr>
          <w:trHeight w:val="160"/>
          <w:jc w:val="center"/>
        </w:trPr>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9ECA8" w14:textId="0A356E01" w:rsidR="00510805" w:rsidRPr="00392D07" w:rsidRDefault="00CF438D" w:rsidP="00DD170F">
            <w:pPr>
              <w:spacing w:line="380" w:lineRule="exact"/>
              <w:jc w:val="center"/>
              <w:rPr>
                <w:sz w:val="24"/>
                <w:szCs w:val="24"/>
              </w:rPr>
            </w:pPr>
            <w:r>
              <w:rPr>
                <w:rFonts w:hint="eastAsia"/>
                <w:sz w:val="24"/>
                <w:szCs w:val="24"/>
              </w:rPr>
              <w:t>派遣名称</w:t>
            </w:r>
          </w:p>
        </w:tc>
        <w:tc>
          <w:tcPr>
            <w:tcW w:w="52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8B0F7" w14:textId="77777777" w:rsidR="00510805" w:rsidRPr="00392D07" w:rsidRDefault="00510805" w:rsidP="00DD170F">
            <w:pPr>
              <w:spacing w:line="380" w:lineRule="exact"/>
              <w:jc w:val="center"/>
              <w:rPr>
                <w:sz w:val="24"/>
                <w:szCs w:val="24"/>
              </w:rPr>
            </w:pPr>
            <w:r w:rsidRPr="00392D07">
              <w:rPr>
                <w:rFonts w:hint="eastAsia"/>
                <w:sz w:val="24"/>
                <w:szCs w:val="24"/>
              </w:rPr>
              <w:t>期　間</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9B597" w14:textId="77777777" w:rsidR="00510805" w:rsidRPr="00392D07" w:rsidRDefault="00510805" w:rsidP="00DD170F">
            <w:pPr>
              <w:spacing w:line="380" w:lineRule="exact"/>
              <w:jc w:val="center"/>
              <w:rPr>
                <w:w w:val="66"/>
                <w:sz w:val="24"/>
                <w:szCs w:val="24"/>
              </w:rPr>
            </w:pPr>
            <w:r w:rsidRPr="00392D07">
              <w:rPr>
                <w:rFonts w:hint="eastAsia"/>
                <w:w w:val="66"/>
                <w:sz w:val="24"/>
                <w:szCs w:val="24"/>
              </w:rPr>
              <w:t>参加予定人員</w:t>
            </w:r>
          </w:p>
        </w:tc>
      </w:tr>
      <w:tr w:rsidR="00392D07" w:rsidRPr="00392D07" w14:paraId="28DB5B2A" w14:textId="77777777" w:rsidTr="005C3F3E">
        <w:trPr>
          <w:trHeight w:val="567"/>
          <w:jc w:val="center"/>
        </w:trPr>
        <w:tc>
          <w:tcPr>
            <w:tcW w:w="3258" w:type="dxa"/>
            <w:tcBorders>
              <w:top w:val="single" w:sz="4" w:space="0" w:color="auto"/>
              <w:left w:val="single" w:sz="4" w:space="0" w:color="auto"/>
              <w:bottom w:val="single" w:sz="4" w:space="0" w:color="auto"/>
              <w:right w:val="single" w:sz="4" w:space="0" w:color="auto"/>
            </w:tcBorders>
            <w:vAlign w:val="center"/>
            <w:hideMark/>
          </w:tcPr>
          <w:p w14:paraId="023A0EA5" w14:textId="2806E980" w:rsidR="00510805" w:rsidRPr="00392D07" w:rsidRDefault="00CF438D" w:rsidP="007E3E53">
            <w:pPr>
              <w:spacing w:line="380" w:lineRule="exact"/>
              <w:jc w:val="left"/>
              <w:rPr>
                <w:sz w:val="24"/>
                <w:szCs w:val="24"/>
              </w:rPr>
            </w:pPr>
            <w:bookmarkStart w:id="0" w:name="_Hlk135398344"/>
            <w:r>
              <w:rPr>
                <w:rFonts w:hint="eastAsia"/>
                <w:sz w:val="24"/>
                <w:szCs w:val="24"/>
              </w:rPr>
              <w:t>令和</w:t>
            </w:r>
            <w:r w:rsidR="00411A2A">
              <w:rPr>
                <w:rFonts w:hint="eastAsia"/>
                <w:sz w:val="24"/>
                <w:szCs w:val="24"/>
              </w:rPr>
              <w:t>７</w:t>
            </w:r>
            <w:r>
              <w:rPr>
                <w:rFonts w:hint="eastAsia"/>
                <w:sz w:val="24"/>
                <w:szCs w:val="24"/>
              </w:rPr>
              <w:t>年度</w:t>
            </w:r>
            <w:r w:rsidR="003853DF">
              <w:rPr>
                <w:rFonts w:hint="eastAsia"/>
                <w:sz w:val="24"/>
                <w:szCs w:val="24"/>
              </w:rPr>
              <w:t xml:space="preserve"> </w:t>
            </w:r>
            <w:r w:rsidR="003853DF">
              <w:rPr>
                <w:rFonts w:hint="eastAsia"/>
                <w:sz w:val="24"/>
                <w:szCs w:val="24"/>
              </w:rPr>
              <w:t>硫黄島戦没者遺骨収集派遣</w:t>
            </w:r>
            <w:r w:rsidR="00510805" w:rsidRPr="00392D07">
              <w:rPr>
                <w:rFonts w:hint="eastAsia"/>
                <w:sz w:val="24"/>
                <w:szCs w:val="24"/>
              </w:rPr>
              <w:t>（第</w:t>
            </w:r>
            <w:r w:rsidR="003853DF">
              <w:rPr>
                <w:rFonts w:hint="eastAsia"/>
                <w:sz w:val="24"/>
                <w:szCs w:val="24"/>
              </w:rPr>
              <w:t>１</w:t>
            </w:r>
            <w:r w:rsidR="00510805" w:rsidRPr="00392D07">
              <w:rPr>
                <w:rFonts w:hint="eastAsia"/>
                <w:sz w:val="24"/>
                <w:szCs w:val="24"/>
              </w:rPr>
              <w:t>次）</w:t>
            </w:r>
          </w:p>
        </w:tc>
        <w:tc>
          <w:tcPr>
            <w:tcW w:w="5247" w:type="dxa"/>
            <w:tcBorders>
              <w:top w:val="single" w:sz="4" w:space="0" w:color="auto"/>
              <w:left w:val="single" w:sz="4" w:space="0" w:color="auto"/>
              <w:bottom w:val="single" w:sz="4" w:space="0" w:color="auto"/>
              <w:right w:val="single" w:sz="4" w:space="0" w:color="auto"/>
            </w:tcBorders>
            <w:vAlign w:val="center"/>
            <w:hideMark/>
          </w:tcPr>
          <w:p w14:paraId="08508AC4" w14:textId="11F221FE" w:rsidR="00510805" w:rsidRPr="00392D07" w:rsidRDefault="003853DF" w:rsidP="00DD170F">
            <w:pPr>
              <w:spacing w:line="380" w:lineRule="exact"/>
              <w:jc w:val="center"/>
              <w:rPr>
                <w:sz w:val="24"/>
                <w:szCs w:val="24"/>
              </w:rPr>
            </w:pPr>
            <w:r>
              <w:rPr>
                <w:rFonts w:hint="eastAsia"/>
                <w:sz w:val="24"/>
                <w:szCs w:val="24"/>
              </w:rPr>
              <w:t>2025</w:t>
            </w:r>
            <w:r w:rsidRPr="00392D07">
              <w:rPr>
                <w:rFonts w:hint="eastAsia"/>
                <w:sz w:val="24"/>
                <w:szCs w:val="24"/>
              </w:rPr>
              <w:t>年</w:t>
            </w:r>
            <w:r>
              <w:rPr>
                <w:rFonts w:hint="eastAsia"/>
                <w:sz w:val="24"/>
                <w:szCs w:val="24"/>
              </w:rPr>
              <w:t>7</w:t>
            </w:r>
            <w:r w:rsidRPr="00392D07">
              <w:rPr>
                <w:rFonts w:hint="eastAsia"/>
                <w:sz w:val="24"/>
                <w:szCs w:val="24"/>
              </w:rPr>
              <w:t>月</w:t>
            </w:r>
            <w:r>
              <w:rPr>
                <w:rFonts w:hint="eastAsia"/>
                <w:sz w:val="24"/>
                <w:szCs w:val="24"/>
              </w:rPr>
              <w:t>1</w:t>
            </w:r>
            <w:r w:rsidRPr="00392D07">
              <w:rPr>
                <w:rFonts w:hint="eastAsia"/>
                <w:sz w:val="24"/>
                <w:szCs w:val="24"/>
              </w:rPr>
              <w:t>日（</w:t>
            </w:r>
            <w:r>
              <w:rPr>
                <w:rFonts w:hint="eastAsia"/>
                <w:sz w:val="24"/>
                <w:szCs w:val="24"/>
              </w:rPr>
              <w:t>火</w:t>
            </w:r>
            <w:r w:rsidRPr="00392D07">
              <w:rPr>
                <w:rFonts w:hint="eastAsia"/>
                <w:sz w:val="24"/>
                <w:szCs w:val="24"/>
              </w:rPr>
              <w:t>）～</w:t>
            </w:r>
            <w:r>
              <w:rPr>
                <w:rFonts w:hint="eastAsia"/>
                <w:sz w:val="24"/>
                <w:szCs w:val="24"/>
              </w:rPr>
              <w:t>7</w:t>
            </w:r>
            <w:r w:rsidRPr="00392D07">
              <w:rPr>
                <w:rFonts w:hint="eastAsia"/>
                <w:sz w:val="24"/>
                <w:szCs w:val="24"/>
              </w:rPr>
              <w:t>月</w:t>
            </w:r>
            <w:r>
              <w:rPr>
                <w:rFonts w:hint="eastAsia"/>
                <w:sz w:val="24"/>
                <w:szCs w:val="24"/>
              </w:rPr>
              <w:t>17</w:t>
            </w:r>
            <w:r w:rsidRPr="00392D07">
              <w:rPr>
                <w:rFonts w:hint="eastAsia"/>
                <w:sz w:val="24"/>
                <w:szCs w:val="24"/>
              </w:rPr>
              <w:t>日（</w:t>
            </w:r>
            <w:r>
              <w:rPr>
                <w:rFonts w:hint="eastAsia"/>
                <w:sz w:val="24"/>
                <w:szCs w:val="24"/>
              </w:rPr>
              <w:t>木</w:t>
            </w:r>
            <w:r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4E824E0" w14:textId="4F5D8CFC" w:rsidR="00510805" w:rsidRPr="00392D07" w:rsidRDefault="003853DF" w:rsidP="00DD170F">
            <w:pPr>
              <w:spacing w:line="380" w:lineRule="exact"/>
              <w:jc w:val="center"/>
              <w:rPr>
                <w:sz w:val="24"/>
                <w:szCs w:val="24"/>
              </w:rPr>
            </w:pPr>
            <w:r>
              <w:rPr>
                <w:rFonts w:hint="eastAsia"/>
                <w:sz w:val="24"/>
                <w:szCs w:val="24"/>
              </w:rPr>
              <w:t>４０</w:t>
            </w:r>
            <w:r w:rsidR="00510805" w:rsidRPr="00392D07">
              <w:rPr>
                <w:rFonts w:hint="eastAsia"/>
                <w:sz w:val="24"/>
                <w:szCs w:val="24"/>
              </w:rPr>
              <w:t>名</w:t>
            </w:r>
          </w:p>
        </w:tc>
        <w:bookmarkEnd w:id="0"/>
      </w:tr>
      <w:tr w:rsidR="005C3F3E" w:rsidRPr="00392D07" w14:paraId="70C1ABF7" w14:textId="77777777" w:rsidTr="005C3F3E">
        <w:trPr>
          <w:trHeight w:val="567"/>
          <w:jc w:val="center"/>
        </w:trPr>
        <w:tc>
          <w:tcPr>
            <w:tcW w:w="3258" w:type="dxa"/>
            <w:tcBorders>
              <w:top w:val="single" w:sz="4" w:space="0" w:color="auto"/>
              <w:left w:val="single" w:sz="4" w:space="0" w:color="auto"/>
              <w:bottom w:val="single" w:sz="4" w:space="0" w:color="auto"/>
              <w:right w:val="single" w:sz="4" w:space="0" w:color="auto"/>
            </w:tcBorders>
            <w:vAlign w:val="center"/>
          </w:tcPr>
          <w:p w14:paraId="541EBCC4" w14:textId="16894015" w:rsidR="005C3F3E" w:rsidRDefault="003853DF" w:rsidP="0056415A">
            <w:pPr>
              <w:spacing w:line="380" w:lineRule="exact"/>
              <w:jc w:val="left"/>
              <w:rPr>
                <w:sz w:val="24"/>
                <w:szCs w:val="24"/>
              </w:rPr>
            </w:pPr>
            <w:r>
              <w:rPr>
                <w:rFonts w:hint="eastAsia"/>
                <w:sz w:val="24"/>
                <w:szCs w:val="24"/>
              </w:rPr>
              <w:t>令和</w:t>
            </w:r>
            <w:r w:rsidR="00411A2A">
              <w:rPr>
                <w:rFonts w:hint="eastAsia"/>
                <w:sz w:val="24"/>
                <w:szCs w:val="24"/>
              </w:rPr>
              <w:t>７</w:t>
            </w:r>
            <w:r>
              <w:rPr>
                <w:rFonts w:hint="eastAsia"/>
                <w:sz w:val="24"/>
                <w:szCs w:val="24"/>
              </w:rPr>
              <w:t>年度</w:t>
            </w:r>
            <w:r>
              <w:rPr>
                <w:rFonts w:hint="eastAsia"/>
                <w:sz w:val="24"/>
                <w:szCs w:val="24"/>
              </w:rPr>
              <w:t xml:space="preserve"> </w:t>
            </w:r>
            <w:r>
              <w:rPr>
                <w:rFonts w:hint="eastAsia"/>
                <w:sz w:val="24"/>
                <w:szCs w:val="24"/>
              </w:rPr>
              <w:t>硫黄島戦没者遺骨収集派遣</w:t>
            </w:r>
            <w:r w:rsidRPr="00392D07">
              <w:rPr>
                <w:rFonts w:hint="eastAsia"/>
                <w:sz w:val="24"/>
                <w:szCs w:val="24"/>
              </w:rPr>
              <w:t>（第</w:t>
            </w:r>
            <w:r>
              <w:rPr>
                <w:rFonts w:hint="eastAsia"/>
                <w:sz w:val="24"/>
                <w:szCs w:val="24"/>
              </w:rPr>
              <w:t>２</w:t>
            </w:r>
            <w:r w:rsidRPr="00392D07">
              <w:rPr>
                <w:rFonts w:hint="eastAsia"/>
                <w:sz w:val="24"/>
                <w:szCs w:val="24"/>
              </w:rPr>
              <w:t>次）</w:t>
            </w:r>
          </w:p>
        </w:tc>
        <w:tc>
          <w:tcPr>
            <w:tcW w:w="5247" w:type="dxa"/>
            <w:tcBorders>
              <w:top w:val="single" w:sz="4" w:space="0" w:color="auto"/>
              <w:left w:val="single" w:sz="4" w:space="0" w:color="auto"/>
              <w:bottom w:val="single" w:sz="4" w:space="0" w:color="auto"/>
              <w:right w:val="single" w:sz="4" w:space="0" w:color="auto"/>
            </w:tcBorders>
            <w:vAlign w:val="center"/>
          </w:tcPr>
          <w:p w14:paraId="3A3C8A36" w14:textId="4D4D0B9A" w:rsidR="005C3F3E" w:rsidRDefault="003853DF" w:rsidP="00DD170F">
            <w:pPr>
              <w:spacing w:line="380" w:lineRule="exact"/>
              <w:jc w:val="center"/>
              <w:rPr>
                <w:sz w:val="24"/>
                <w:szCs w:val="24"/>
              </w:rPr>
            </w:pPr>
            <w:r>
              <w:rPr>
                <w:rFonts w:hint="eastAsia"/>
                <w:sz w:val="24"/>
                <w:szCs w:val="24"/>
              </w:rPr>
              <w:t>2025</w:t>
            </w:r>
            <w:r w:rsidRPr="00392D07">
              <w:rPr>
                <w:rFonts w:hint="eastAsia"/>
                <w:sz w:val="24"/>
                <w:szCs w:val="24"/>
              </w:rPr>
              <w:t>年</w:t>
            </w:r>
            <w:r>
              <w:rPr>
                <w:rFonts w:hint="eastAsia"/>
                <w:sz w:val="24"/>
                <w:szCs w:val="24"/>
              </w:rPr>
              <w:t>9</w:t>
            </w:r>
            <w:r w:rsidRPr="00392D07">
              <w:rPr>
                <w:rFonts w:hint="eastAsia"/>
                <w:sz w:val="24"/>
                <w:szCs w:val="24"/>
              </w:rPr>
              <w:t>月</w:t>
            </w:r>
            <w:r>
              <w:rPr>
                <w:rFonts w:hint="eastAsia"/>
                <w:sz w:val="24"/>
                <w:szCs w:val="24"/>
              </w:rPr>
              <w:t>16</w:t>
            </w:r>
            <w:r w:rsidRPr="00392D07">
              <w:rPr>
                <w:rFonts w:hint="eastAsia"/>
                <w:sz w:val="24"/>
                <w:szCs w:val="24"/>
              </w:rPr>
              <w:t>日（</w:t>
            </w:r>
            <w:r>
              <w:rPr>
                <w:rFonts w:hint="eastAsia"/>
                <w:sz w:val="24"/>
                <w:szCs w:val="24"/>
              </w:rPr>
              <w:t>火</w:t>
            </w:r>
            <w:r w:rsidRPr="00392D07">
              <w:rPr>
                <w:rFonts w:hint="eastAsia"/>
                <w:sz w:val="24"/>
                <w:szCs w:val="24"/>
              </w:rPr>
              <w:t>）～</w:t>
            </w:r>
            <w:r>
              <w:rPr>
                <w:rFonts w:hint="eastAsia"/>
                <w:sz w:val="24"/>
                <w:szCs w:val="24"/>
              </w:rPr>
              <w:t>10</w:t>
            </w:r>
            <w:r w:rsidRPr="00392D07">
              <w:rPr>
                <w:rFonts w:hint="eastAsia"/>
                <w:sz w:val="24"/>
                <w:szCs w:val="24"/>
              </w:rPr>
              <w:t>月</w:t>
            </w:r>
            <w:r>
              <w:rPr>
                <w:rFonts w:hint="eastAsia"/>
                <w:sz w:val="24"/>
                <w:szCs w:val="24"/>
              </w:rPr>
              <w:t>1</w:t>
            </w:r>
            <w:r w:rsidRPr="00392D07">
              <w:rPr>
                <w:rFonts w:hint="eastAsia"/>
                <w:sz w:val="24"/>
                <w:szCs w:val="24"/>
              </w:rPr>
              <w:t>日（</w:t>
            </w:r>
            <w:r>
              <w:rPr>
                <w:rFonts w:hint="eastAsia"/>
                <w:sz w:val="24"/>
                <w:szCs w:val="24"/>
              </w:rPr>
              <w:t>木</w:t>
            </w:r>
            <w:r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3F8F1FBF" w14:textId="685F9699" w:rsidR="005C3F3E" w:rsidRDefault="003853DF" w:rsidP="00DD170F">
            <w:pPr>
              <w:spacing w:line="380" w:lineRule="exact"/>
              <w:jc w:val="center"/>
              <w:rPr>
                <w:sz w:val="24"/>
                <w:szCs w:val="24"/>
              </w:rPr>
            </w:pPr>
            <w:r>
              <w:rPr>
                <w:rFonts w:hint="eastAsia"/>
                <w:sz w:val="24"/>
                <w:szCs w:val="24"/>
              </w:rPr>
              <w:t>４０</w:t>
            </w:r>
            <w:r w:rsidRPr="00392D07">
              <w:rPr>
                <w:rFonts w:hint="eastAsia"/>
                <w:sz w:val="24"/>
                <w:szCs w:val="24"/>
              </w:rPr>
              <w:t>名</w:t>
            </w:r>
          </w:p>
        </w:tc>
      </w:tr>
      <w:tr w:rsidR="005C3F3E" w:rsidRPr="00392D07" w14:paraId="056A2ADF" w14:textId="77777777" w:rsidTr="005C3F3E">
        <w:trPr>
          <w:trHeight w:val="567"/>
          <w:jc w:val="center"/>
        </w:trPr>
        <w:tc>
          <w:tcPr>
            <w:tcW w:w="3258" w:type="dxa"/>
            <w:tcBorders>
              <w:top w:val="single" w:sz="4" w:space="0" w:color="auto"/>
              <w:left w:val="single" w:sz="4" w:space="0" w:color="auto"/>
              <w:bottom w:val="single" w:sz="4" w:space="0" w:color="auto"/>
              <w:right w:val="single" w:sz="4" w:space="0" w:color="auto"/>
            </w:tcBorders>
            <w:vAlign w:val="center"/>
          </w:tcPr>
          <w:p w14:paraId="50EF0ACE" w14:textId="520F647C" w:rsidR="005C3F3E" w:rsidRDefault="003853DF" w:rsidP="0056415A">
            <w:pPr>
              <w:spacing w:line="380" w:lineRule="exact"/>
              <w:jc w:val="left"/>
              <w:rPr>
                <w:sz w:val="24"/>
                <w:szCs w:val="24"/>
              </w:rPr>
            </w:pPr>
            <w:r>
              <w:rPr>
                <w:rFonts w:hint="eastAsia"/>
                <w:sz w:val="24"/>
                <w:szCs w:val="24"/>
              </w:rPr>
              <w:t>令和</w:t>
            </w:r>
            <w:r w:rsidR="00411A2A">
              <w:rPr>
                <w:rFonts w:hint="eastAsia"/>
                <w:sz w:val="24"/>
                <w:szCs w:val="24"/>
              </w:rPr>
              <w:t>７</w:t>
            </w:r>
            <w:r>
              <w:rPr>
                <w:rFonts w:hint="eastAsia"/>
                <w:sz w:val="24"/>
                <w:szCs w:val="24"/>
              </w:rPr>
              <w:t>年度</w:t>
            </w:r>
            <w:r>
              <w:rPr>
                <w:rFonts w:hint="eastAsia"/>
                <w:sz w:val="24"/>
                <w:szCs w:val="24"/>
              </w:rPr>
              <w:t xml:space="preserve"> </w:t>
            </w:r>
            <w:r>
              <w:rPr>
                <w:rFonts w:hint="eastAsia"/>
                <w:sz w:val="24"/>
                <w:szCs w:val="24"/>
              </w:rPr>
              <w:t>硫黄島戦没者遺骨収集派遣</w:t>
            </w:r>
            <w:r w:rsidRPr="00392D07">
              <w:rPr>
                <w:rFonts w:hint="eastAsia"/>
                <w:sz w:val="24"/>
                <w:szCs w:val="24"/>
              </w:rPr>
              <w:t>（第</w:t>
            </w:r>
            <w:r>
              <w:rPr>
                <w:rFonts w:hint="eastAsia"/>
                <w:sz w:val="24"/>
                <w:szCs w:val="24"/>
              </w:rPr>
              <w:t>３</w:t>
            </w:r>
            <w:r w:rsidRPr="00392D07">
              <w:rPr>
                <w:rFonts w:hint="eastAsia"/>
                <w:sz w:val="24"/>
                <w:szCs w:val="24"/>
              </w:rPr>
              <w:t>次）</w:t>
            </w:r>
          </w:p>
        </w:tc>
        <w:tc>
          <w:tcPr>
            <w:tcW w:w="5247" w:type="dxa"/>
            <w:tcBorders>
              <w:top w:val="single" w:sz="4" w:space="0" w:color="auto"/>
              <w:left w:val="single" w:sz="4" w:space="0" w:color="auto"/>
              <w:bottom w:val="single" w:sz="4" w:space="0" w:color="auto"/>
              <w:right w:val="single" w:sz="4" w:space="0" w:color="auto"/>
            </w:tcBorders>
            <w:vAlign w:val="center"/>
          </w:tcPr>
          <w:p w14:paraId="7D7E6636" w14:textId="70ED741C" w:rsidR="005C3F3E" w:rsidRDefault="003853DF" w:rsidP="00DD170F">
            <w:pPr>
              <w:spacing w:line="380" w:lineRule="exact"/>
              <w:jc w:val="center"/>
              <w:rPr>
                <w:sz w:val="24"/>
                <w:szCs w:val="24"/>
              </w:rPr>
            </w:pPr>
            <w:r>
              <w:rPr>
                <w:rFonts w:hint="eastAsia"/>
                <w:sz w:val="24"/>
                <w:szCs w:val="24"/>
              </w:rPr>
              <w:t>2025</w:t>
            </w:r>
            <w:r w:rsidRPr="00392D07">
              <w:rPr>
                <w:rFonts w:hint="eastAsia"/>
                <w:sz w:val="24"/>
                <w:szCs w:val="24"/>
              </w:rPr>
              <w:t>年</w:t>
            </w:r>
            <w:r>
              <w:rPr>
                <w:rFonts w:hint="eastAsia"/>
                <w:sz w:val="24"/>
                <w:szCs w:val="24"/>
              </w:rPr>
              <w:t>11</w:t>
            </w:r>
            <w:r w:rsidRPr="00392D07">
              <w:rPr>
                <w:rFonts w:hint="eastAsia"/>
                <w:sz w:val="24"/>
                <w:szCs w:val="24"/>
              </w:rPr>
              <w:t>月</w:t>
            </w:r>
            <w:r>
              <w:rPr>
                <w:rFonts w:hint="eastAsia"/>
                <w:sz w:val="24"/>
                <w:szCs w:val="24"/>
              </w:rPr>
              <w:t>25</w:t>
            </w:r>
            <w:r w:rsidRPr="00392D07">
              <w:rPr>
                <w:rFonts w:hint="eastAsia"/>
                <w:sz w:val="24"/>
                <w:szCs w:val="24"/>
              </w:rPr>
              <w:t>日（</w:t>
            </w:r>
            <w:r>
              <w:rPr>
                <w:rFonts w:hint="eastAsia"/>
                <w:sz w:val="24"/>
                <w:szCs w:val="24"/>
              </w:rPr>
              <w:t>火</w:t>
            </w:r>
            <w:r w:rsidRPr="00392D07">
              <w:rPr>
                <w:rFonts w:hint="eastAsia"/>
                <w:sz w:val="24"/>
                <w:szCs w:val="24"/>
              </w:rPr>
              <w:t>）～</w:t>
            </w:r>
            <w:r>
              <w:rPr>
                <w:rFonts w:hint="eastAsia"/>
                <w:sz w:val="24"/>
                <w:szCs w:val="24"/>
              </w:rPr>
              <w:t>12</w:t>
            </w:r>
            <w:r w:rsidRPr="00392D07">
              <w:rPr>
                <w:rFonts w:hint="eastAsia"/>
                <w:sz w:val="24"/>
                <w:szCs w:val="24"/>
              </w:rPr>
              <w:t>月</w:t>
            </w:r>
            <w:r>
              <w:rPr>
                <w:rFonts w:hint="eastAsia"/>
                <w:sz w:val="24"/>
                <w:szCs w:val="24"/>
              </w:rPr>
              <w:t>11</w:t>
            </w:r>
            <w:r w:rsidRPr="00392D07">
              <w:rPr>
                <w:rFonts w:hint="eastAsia"/>
                <w:sz w:val="24"/>
                <w:szCs w:val="24"/>
              </w:rPr>
              <w:t>日（</w:t>
            </w:r>
            <w:r>
              <w:rPr>
                <w:rFonts w:hint="eastAsia"/>
                <w:sz w:val="24"/>
                <w:szCs w:val="24"/>
              </w:rPr>
              <w:t>木</w:t>
            </w:r>
            <w:r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75241C9A" w14:textId="36216198" w:rsidR="005C3F3E" w:rsidRDefault="003853DF" w:rsidP="00DD170F">
            <w:pPr>
              <w:spacing w:line="380" w:lineRule="exact"/>
              <w:jc w:val="center"/>
              <w:rPr>
                <w:sz w:val="24"/>
                <w:szCs w:val="24"/>
              </w:rPr>
            </w:pPr>
            <w:r>
              <w:rPr>
                <w:rFonts w:hint="eastAsia"/>
                <w:sz w:val="24"/>
                <w:szCs w:val="24"/>
              </w:rPr>
              <w:t>４０</w:t>
            </w:r>
            <w:r w:rsidRPr="00392D07">
              <w:rPr>
                <w:rFonts w:hint="eastAsia"/>
                <w:sz w:val="24"/>
                <w:szCs w:val="24"/>
              </w:rPr>
              <w:t>名</w:t>
            </w:r>
          </w:p>
        </w:tc>
      </w:tr>
      <w:tr w:rsidR="005C3F3E" w:rsidRPr="00392D07" w14:paraId="74241483" w14:textId="77777777" w:rsidTr="005C3F3E">
        <w:trPr>
          <w:trHeight w:val="567"/>
          <w:jc w:val="center"/>
        </w:trPr>
        <w:tc>
          <w:tcPr>
            <w:tcW w:w="3258" w:type="dxa"/>
            <w:tcBorders>
              <w:top w:val="single" w:sz="4" w:space="0" w:color="auto"/>
              <w:left w:val="single" w:sz="4" w:space="0" w:color="auto"/>
              <w:bottom w:val="single" w:sz="4" w:space="0" w:color="auto"/>
              <w:right w:val="single" w:sz="4" w:space="0" w:color="auto"/>
            </w:tcBorders>
            <w:vAlign w:val="center"/>
          </w:tcPr>
          <w:p w14:paraId="1C7F5B22" w14:textId="5B8772D5" w:rsidR="005C3F3E" w:rsidRDefault="003853DF" w:rsidP="0056415A">
            <w:pPr>
              <w:spacing w:line="380" w:lineRule="exact"/>
              <w:jc w:val="left"/>
              <w:rPr>
                <w:sz w:val="24"/>
                <w:szCs w:val="24"/>
              </w:rPr>
            </w:pPr>
            <w:r>
              <w:rPr>
                <w:rFonts w:hint="eastAsia"/>
                <w:sz w:val="24"/>
                <w:szCs w:val="24"/>
              </w:rPr>
              <w:t>令和</w:t>
            </w:r>
            <w:r w:rsidR="00411A2A">
              <w:rPr>
                <w:rFonts w:hint="eastAsia"/>
                <w:sz w:val="24"/>
                <w:szCs w:val="24"/>
              </w:rPr>
              <w:t>７</w:t>
            </w:r>
            <w:r>
              <w:rPr>
                <w:rFonts w:hint="eastAsia"/>
                <w:sz w:val="24"/>
                <w:szCs w:val="24"/>
              </w:rPr>
              <w:t>年度</w:t>
            </w:r>
            <w:r>
              <w:rPr>
                <w:rFonts w:hint="eastAsia"/>
                <w:sz w:val="24"/>
                <w:szCs w:val="24"/>
              </w:rPr>
              <w:t xml:space="preserve"> </w:t>
            </w:r>
            <w:r>
              <w:rPr>
                <w:rFonts w:hint="eastAsia"/>
                <w:sz w:val="24"/>
                <w:szCs w:val="24"/>
              </w:rPr>
              <w:t>硫黄島戦没者遺骨収集派遣</w:t>
            </w:r>
            <w:r w:rsidRPr="00392D07">
              <w:rPr>
                <w:rFonts w:hint="eastAsia"/>
                <w:sz w:val="24"/>
                <w:szCs w:val="24"/>
              </w:rPr>
              <w:t>（第</w:t>
            </w:r>
            <w:r>
              <w:rPr>
                <w:rFonts w:hint="eastAsia"/>
                <w:sz w:val="24"/>
                <w:szCs w:val="24"/>
              </w:rPr>
              <w:t>４</w:t>
            </w:r>
            <w:r w:rsidRPr="00392D07">
              <w:rPr>
                <w:rFonts w:hint="eastAsia"/>
                <w:sz w:val="24"/>
                <w:szCs w:val="24"/>
              </w:rPr>
              <w:t>次）</w:t>
            </w:r>
          </w:p>
        </w:tc>
        <w:tc>
          <w:tcPr>
            <w:tcW w:w="5247" w:type="dxa"/>
            <w:tcBorders>
              <w:top w:val="single" w:sz="4" w:space="0" w:color="auto"/>
              <w:left w:val="single" w:sz="4" w:space="0" w:color="auto"/>
              <w:bottom w:val="single" w:sz="4" w:space="0" w:color="auto"/>
              <w:right w:val="single" w:sz="4" w:space="0" w:color="auto"/>
            </w:tcBorders>
            <w:vAlign w:val="center"/>
          </w:tcPr>
          <w:p w14:paraId="5CD7DE1F" w14:textId="304635D7" w:rsidR="005C3F3E" w:rsidRDefault="003853DF" w:rsidP="00DD170F">
            <w:pPr>
              <w:spacing w:line="380" w:lineRule="exact"/>
              <w:jc w:val="center"/>
              <w:rPr>
                <w:sz w:val="24"/>
                <w:szCs w:val="24"/>
              </w:rPr>
            </w:pPr>
            <w:r>
              <w:rPr>
                <w:rFonts w:hint="eastAsia"/>
                <w:sz w:val="24"/>
                <w:szCs w:val="24"/>
              </w:rPr>
              <w:t>2026</w:t>
            </w:r>
            <w:r w:rsidRPr="00392D07">
              <w:rPr>
                <w:rFonts w:hint="eastAsia"/>
                <w:sz w:val="24"/>
                <w:szCs w:val="24"/>
              </w:rPr>
              <w:t>年</w:t>
            </w:r>
            <w:r>
              <w:rPr>
                <w:rFonts w:hint="eastAsia"/>
                <w:sz w:val="24"/>
                <w:szCs w:val="24"/>
              </w:rPr>
              <w:t>2</w:t>
            </w:r>
            <w:r w:rsidRPr="00392D07">
              <w:rPr>
                <w:rFonts w:hint="eastAsia"/>
                <w:sz w:val="24"/>
                <w:szCs w:val="24"/>
              </w:rPr>
              <w:t>月</w:t>
            </w:r>
            <w:r>
              <w:rPr>
                <w:rFonts w:hint="eastAsia"/>
                <w:sz w:val="24"/>
                <w:szCs w:val="24"/>
              </w:rPr>
              <w:t>3</w:t>
            </w:r>
            <w:r w:rsidRPr="00392D07">
              <w:rPr>
                <w:rFonts w:hint="eastAsia"/>
                <w:sz w:val="24"/>
                <w:szCs w:val="24"/>
              </w:rPr>
              <w:t>日（</w:t>
            </w:r>
            <w:r>
              <w:rPr>
                <w:rFonts w:hint="eastAsia"/>
                <w:sz w:val="24"/>
                <w:szCs w:val="24"/>
              </w:rPr>
              <w:t>火</w:t>
            </w:r>
            <w:r w:rsidRPr="00392D07">
              <w:rPr>
                <w:rFonts w:hint="eastAsia"/>
                <w:sz w:val="24"/>
                <w:szCs w:val="24"/>
              </w:rPr>
              <w:t>）～</w:t>
            </w:r>
            <w:r>
              <w:rPr>
                <w:rFonts w:hint="eastAsia"/>
                <w:sz w:val="24"/>
                <w:szCs w:val="24"/>
              </w:rPr>
              <w:t>2</w:t>
            </w:r>
            <w:r w:rsidRPr="00392D07">
              <w:rPr>
                <w:rFonts w:hint="eastAsia"/>
                <w:sz w:val="24"/>
                <w:szCs w:val="24"/>
              </w:rPr>
              <w:t>月</w:t>
            </w:r>
            <w:r>
              <w:rPr>
                <w:rFonts w:hint="eastAsia"/>
                <w:sz w:val="24"/>
                <w:szCs w:val="24"/>
              </w:rPr>
              <w:t>19</w:t>
            </w:r>
            <w:r w:rsidRPr="00392D07">
              <w:rPr>
                <w:rFonts w:hint="eastAsia"/>
                <w:sz w:val="24"/>
                <w:szCs w:val="24"/>
              </w:rPr>
              <w:t>日（</w:t>
            </w:r>
            <w:r>
              <w:rPr>
                <w:rFonts w:hint="eastAsia"/>
                <w:sz w:val="24"/>
                <w:szCs w:val="24"/>
              </w:rPr>
              <w:t>木</w:t>
            </w:r>
            <w:r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607142FF" w14:textId="39A9E148" w:rsidR="005C3F3E" w:rsidRDefault="003853DF" w:rsidP="00DD170F">
            <w:pPr>
              <w:spacing w:line="380" w:lineRule="exact"/>
              <w:jc w:val="center"/>
              <w:rPr>
                <w:sz w:val="24"/>
                <w:szCs w:val="24"/>
              </w:rPr>
            </w:pPr>
            <w:r>
              <w:rPr>
                <w:rFonts w:hint="eastAsia"/>
                <w:sz w:val="24"/>
                <w:szCs w:val="24"/>
              </w:rPr>
              <w:t>４０</w:t>
            </w:r>
            <w:r w:rsidRPr="00392D07">
              <w:rPr>
                <w:rFonts w:hint="eastAsia"/>
                <w:sz w:val="24"/>
                <w:szCs w:val="24"/>
              </w:rPr>
              <w:t>名</w:t>
            </w:r>
          </w:p>
        </w:tc>
      </w:tr>
    </w:tbl>
    <w:p w14:paraId="734C3B3B" w14:textId="397C427E" w:rsidR="00FF5CE4" w:rsidRDefault="00FF5CE4" w:rsidP="007E3E53">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2480D10E" w14:textId="77777777" w:rsidR="005C3F3E" w:rsidRPr="005C3F3E" w:rsidRDefault="005C3F3E" w:rsidP="005C3F3E">
      <w:pPr>
        <w:spacing w:line="380" w:lineRule="exact"/>
        <w:ind w:firstLineChars="200" w:firstLine="438"/>
        <w:jc w:val="left"/>
        <w:rPr>
          <w:sz w:val="24"/>
          <w:szCs w:val="24"/>
        </w:rPr>
      </w:pPr>
      <w:r w:rsidRPr="005C3F3E">
        <w:rPr>
          <w:rFonts w:hint="eastAsia"/>
          <w:sz w:val="24"/>
          <w:szCs w:val="24"/>
        </w:rPr>
        <w:t>※新狭山ホテル　　：〒</w:t>
      </w:r>
      <w:r w:rsidRPr="005C3F3E">
        <w:rPr>
          <w:sz w:val="24"/>
          <w:szCs w:val="24"/>
        </w:rPr>
        <w:t>350-1331</w:t>
      </w:r>
      <w:r w:rsidRPr="005C3F3E">
        <w:rPr>
          <w:rFonts w:hint="eastAsia"/>
          <w:sz w:val="24"/>
          <w:szCs w:val="24"/>
        </w:rPr>
        <w:t xml:space="preserve">　埼玉県狭山市新狭山</w:t>
      </w:r>
      <w:r w:rsidRPr="005C3F3E">
        <w:rPr>
          <w:sz w:val="24"/>
          <w:szCs w:val="24"/>
        </w:rPr>
        <w:t>3-9-2</w:t>
      </w:r>
    </w:p>
    <w:p w14:paraId="54F833F5" w14:textId="0044DD76" w:rsidR="00F54357" w:rsidRPr="00732322" w:rsidRDefault="005C3F3E" w:rsidP="00732322">
      <w:pPr>
        <w:spacing w:line="380" w:lineRule="exact"/>
        <w:ind w:firstLineChars="200" w:firstLine="438"/>
        <w:jc w:val="left"/>
        <w:rPr>
          <w:rFonts w:hint="eastAsia"/>
          <w:sz w:val="24"/>
          <w:szCs w:val="24"/>
        </w:rPr>
      </w:pPr>
      <w:r w:rsidRPr="005C3F3E">
        <w:rPr>
          <w:rFonts w:hint="eastAsia"/>
          <w:sz w:val="24"/>
          <w:szCs w:val="24"/>
        </w:rPr>
        <w:t xml:space="preserve">　　　　　　　　　　</w:t>
      </w:r>
      <w:r w:rsidRPr="005C3F3E">
        <w:rPr>
          <w:rFonts w:ascii="Segoe UI Symbol" w:hAnsi="Segoe UI Symbol" w:cs="Segoe UI Symbol"/>
          <w:sz w:val="24"/>
          <w:szCs w:val="24"/>
        </w:rPr>
        <w:t>☏</w:t>
      </w:r>
      <w:r w:rsidRPr="005C3F3E">
        <w:rPr>
          <w:sz w:val="24"/>
          <w:szCs w:val="24"/>
        </w:rPr>
        <w:t>04-2952-7770</w:t>
      </w:r>
    </w:p>
    <w:p w14:paraId="588732F7" w14:textId="3F496D5E" w:rsidR="005C3F3E" w:rsidRPr="00CF438D" w:rsidRDefault="005C3F3E" w:rsidP="004C627C">
      <w:pPr>
        <w:spacing w:line="380" w:lineRule="exact"/>
        <w:ind w:firstLineChars="150" w:firstLine="329"/>
        <w:jc w:val="left"/>
        <w:rPr>
          <w:sz w:val="24"/>
          <w:szCs w:val="24"/>
        </w:rPr>
      </w:pPr>
      <w:r>
        <w:rPr>
          <w:rFonts w:hint="eastAsia"/>
          <w:sz w:val="24"/>
          <w:szCs w:val="24"/>
        </w:rPr>
        <w:t>(</w:t>
      </w:r>
      <w:r w:rsidR="004C627C">
        <w:rPr>
          <w:rFonts w:hint="eastAsia"/>
          <w:sz w:val="24"/>
          <w:szCs w:val="24"/>
        </w:rPr>
        <w:t>イ</w:t>
      </w:r>
      <w:r>
        <w:rPr>
          <w:rFonts w:hint="eastAsia"/>
          <w:sz w:val="24"/>
          <w:szCs w:val="24"/>
        </w:rPr>
        <w:t>)</w:t>
      </w:r>
      <w:r w:rsidR="005755CA">
        <w:rPr>
          <w:rFonts w:hint="eastAsia"/>
          <w:sz w:val="24"/>
          <w:szCs w:val="24"/>
        </w:rPr>
        <w:t>掘削調査派遣</w:t>
      </w:r>
      <w:r w:rsidR="005755CA" w:rsidRPr="00CF438D">
        <w:rPr>
          <w:sz w:val="24"/>
          <w:szCs w:val="24"/>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247"/>
        <w:gridCol w:w="1140"/>
      </w:tblGrid>
      <w:tr w:rsidR="005C3F3E" w:rsidRPr="00392D07" w14:paraId="30910833" w14:textId="77777777" w:rsidTr="003853DF">
        <w:trPr>
          <w:trHeight w:val="160"/>
          <w:jc w:val="center"/>
        </w:trPr>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B1BCD" w14:textId="77777777" w:rsidR="005C3F3E" w:rsidRPr="00392D07" w:rsidRDefault="005C3F3E" w:rsidP="00754C1D">
            <w:pPr>
              <w:spacing w:line="380" w:lineRule="exact"/>
              <w:jc w:val="center"/>
              <w:rPr>
                <w:sz w:val="24"/>
                <w:szCs w:val="24"/>
              </w:rPr>
            </w:pPr>
            <w:r>
              <w:rPr>
                <w:rFonts w:hint="eastAsia"/>
                <w:sz w:val="24"/>
                <w:szCs w:val="24"/>
              </w:rPr>
              <w:t>派遣名称</w:t>
            </w:r>
          </w:p>
        </w:tc>
        <w:tc>
          <w:tcPr>
            <w:tcW w:w="52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265ACC" w14:textId="77777777" w:rsidR="005C3F3E" w:rsidRPr="00392D07" w:rsidRDefault="005C3F3E" w:rsidP="00754C1D">
            <w:pPr>
              <w:spacing w:line="380" w:lineRule="exact"/>
              <w:jc w:val="center"/>
              <w:rPr>
                <w:sz w:val="24"/>
                <w:szCs w:val="24"/>
              </w:rPr>
            </w:pPr>
            <w:r w:rsidRPr="00392D07">
              <w:rPr>
                <w:rFonts w:hint="eastAsia"/>
                <w:sz w:val="24"/>
                <w:szCs w:val="24"/>
              </w:rPr>
              <w:t>期　間</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5F6FD" w14:textId="77777777" w:rsidR="005C3F3E" w:rsidRPr="00392D07" w:rsidRDefault="005C3F3E" w:rsidP="00754C1D">
            <w:pPr>
              <w:spacing w:line="380" w:lineRule="exact"/>
              <w:jc w:val="center"/>
              <w:rPr>
                <w:w w:val="66"/>
                <w:sz w:val="24"/>
                <w:szCs w:val="24"/>
              </w:rPr>
            </w:pPr>
            <w:r w:rsidRPr="00392D07">
              <w:rPr>
                <w:rFonts w:hint="eastAsia"/>
                <w:w w:val="66"/>
                <w:sz w:val="24"/>
                <w:szCs w:val="24"/>
              </w:rPr>
              <w:t>参加予定人員</w:t>
            </w:r>
          </w:p>
        </w:tc>
      </w:tr>
      <w:tr w:rsidR="005C3F3E" w:rsidRPr="00392D07" w14:paraId="28CA14A9" w14:textId="77777777" w:rsidTr="003853DF">
        <w:trPr>
          <w:trHeight w:val="567"/>
          <w:jc w:val="center"/>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BFE9" w14:textId="29C44ADD" w:rsidR="005C3F3E" w:rsidRPr="003853DF" w:rsidRDefault="005C3F3E" w:rsidP="00754C1D">
            <w:pPr>
              <w:spacing w:line="380" w:lineRule="exact"/>
              <w:jc w:val="left"/>
              <w:rPr>
                <w:sz w:val="24"/>
                <w:szCs w:val="24"/>
              </w:rPr>
            </w:pPr>
            <w:r w:rsidRPr="003853DF">
              <w:rPr>
                <w:rFonts w:hint="eastAsia"/>
                <w:sz w:val="24"/>
                <w:szCs w:val="24"/>
              </w:rPr>
              <w:t>令和</w:t>
            </w:r>
            <w:r w:rsidR="00411A2A">
              <w:rPr>
                <w:rFonts w:ascii="ＭＳ 明朝" w:hAnsi="ＭＳ 明朝" w:hint="eastAsia"/>
                <w:sz w:val="24"/>
                <w:szCs w:val="24"/>
              </w:rPr>
              <w:t>７</w:t>
            </w:r>
            <w:r w:rsidRPr="003853DF">
              <w:rPr>
                <w:rFonts w:hint="eastAsia"/>
                <w:sz w:val="24"/>
                <w:szCs w:val="24"/>
              </w:rPr>
              <w:t>年度</w:t>
            </w:r>
            <w:r w:rsidR="003853DF" w:rsidRPr="003853DF">
              <w:rPr>
                <w:rFonts w:hint="eastAsia"/>
                <w:sz w:val="24"/>
                <w:szCs w:val="24"/>
              </w:rPr>
              <w:t xml:space="preserve"> </w:t>
            </w:r>
            <w:r w:rsidR="003853DF" w:rsidRPr="003853DF">
              <w:rPr>
                <w:rFonts w:hint="eastAsia"/>
                <w:sz w:val="24"/>
                <w:szCs w:val="24"/>
              </w:rPr>
              <w:t>硫黄島戦没者遺骨収集派遣</w:t>
            </w:r>
            <w:r w:rsidR="003853DF" w:rsidRPr="003853DF">
              <w:rPr>
                <w:rFonts w:hint="eastAsia"/>
                <w:sz w:val="24"/>
                <w:szCs w:val="24"/>
              </w:rPr>
              <w:t xml:space="preserve"> </w:t>
            </w:r>
            <w:r w:rsidR="003853DF" w:rsidRPr="003853DF">
              <w:rPr>
                <w:rFonts w:hint="eastAsia"/>
                <w:sz w:val="24"/>
                <w:szCs w:val="24"/>
              </w:rPr>
              <w:t>掘削調査</w:t>
            </w:r>
            <w:r w:rsidRPr="003853DF">
              <w:rPr>
                <w:rFonts w:hint="eastAsia"/>
                <w:sz w:val="24"/>
                <w:szCs w:val="24"/>
              </w:rPr>
              <w:t>（第</w:t>
            </w:r>
            <w:r w:rsidR="003853DF">
              <w:rPr>
                <w:rFonts w:hint="eastAsia"/>
                <w:sz w:val="24"/>
                <w:szCs w:val="24"/>
              </w:rPr>
              <w:t>１</w:t>
            </w:r>
            <w:r w:rsidRPr="003853DF">
              <w:rPr>
                <w:rFonts w:hint="eastAsia"/>
                <w:sz w:val="24"/>
                <w:szCs w:val="24"/>
              </w:rPr>
              <w:t>次</w:t>
            </w:r>
            <w:r w:rsidR="00A449D6">
              <w:rPr>
                <w:rFonts w:hint="eastAsia"/>
                <w:sz w:val="24"/>
                <w:szCs w:val="24"/>
              </w:rPr>
              <w:t>～第５次</w:t>
            </w:r>
            <w:r w:rsidRPr="003853DF">
              <w:rPr>
                <w:rFonts w:hint="eastAsia"/>
                <w:sz w:val="24"/>
                <w:szCs w:val="24"/>
              </w:rPr>
              <w:t>）</w:t>
            </w:r>
          </w:p>
        </w:tc>
        <w:tc>
          <w:tcPr>
            <w:tcW w:w="5247" w:type="dxa"/>
            <w:tcBorders>
              <w:top w:val="single" w:sz="4" w:space="0" w:color="auto"/>
              <w:left w:val="single" w:sz="4" w:space="0" w:color="auto"/>
              <w:bottom w:val="single" w:sz="4" w:space="0" w:color="auto"/>
              <w:right w:val="single" w:sz="4" w:space="0" w:color="auto"/>
            </w:tcBorders>
            <w:vAlign w:val="center"/>
            <w:hideMark/>
          </w:tcPr>
          <w:p w14:paraId="17FA0F36" w14:textId="46620991" w:rsidR="005C3F3E" w:rsidRPr="00392D07" w:rsidRDefault="003853DF" w:rsidP="00754C1D">
            <w:pPr>
              <w:spacing w:line="380" w:lineRule="exact"/>
              <w:jc w:val="center"/>
              <w:rPr>
                <w:sz w:val="24"/>
                <w:szCs w:val="24"/>
              </w:rPr>
            </w:pPr>
            <w:r>
              <w:rPr>
                <w:rFonts w:hint="eastAsia"/>
                <w:sz w:val="24"/>
                <w:szCs w:val="24"/>
              </w:rPr>
              <w:t>2025</w:t>
            </w:r>
            <w:r w:rsidRPr="00392D07">
              <w:rPr>
                <w:rFonts w:hint="eastAsia"/>
                <w:sz w:val="24"/>
                <w:szCs w:val="24"/>
              </w:rPr>
              <w:t>年</w:t>
            </w:r>
            <w:r w:rsidR="00A449D6">
              <w:rPr>
                <w:rFonts w:hint="eastAsia"/>
                <w:sz w:val="24"/>
                <w:szCs w:val="24"/>
              </w:rPr>
              <w:t>11</w:t>
            </w:r>
            <w:r w:rsidRPr="00392D07">
              <w:rPr>
                <w:rFonts w:hint="eastAsia"/>
                <w:sz w:val="24"/>
                <w:szCs w:val="24"/>
              </w:rPr>
              <w:t>月～</w:t>
            </w:r>
            <w:r w:rsidR="00A449D6">
              <w:rPr>
                <w:rFonts w:hint="eastAsia"/>
                <w:sz w:val="24"/>
                <w:szCs w:val="24"/>
              </w:rPr>
              <w:t>2026</w:t>
            </w:r>
            <w:r w:rsidR="00A449D6">
              <w:rPr>
                <w:rFonts w:hint="eastAsia"/>
                <w:sz w:val="24"/>
                <w:szCs w:val="24"/>
              </w:rPr>
              <w:t>年</w:t>
            </w:r>
            <w:r w:rsidR="00A449D6">
              <w:rPr>
                <w:rFonts w:hint="eastAsia"/>
                <w:sz w:val="24"/>
                <w:szCs w:val="24"/>
              </w:rPr>
              <w:t>2</w:t>
            </w:r>
            <w:r w:rsidR="00A449D6">
              <w:rPr>
                <w:rFonts w:hint="eastAsia"/>
                <w:sz w:val="24"/>
                <w:szCs w:val="24"/>
              </w:rPr>
              <w:t>月</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F263B9E" w14:textId="547C0D35" w:rsidR="005C3F3E" w:rsidRPr="00392D07" w:rsidRDefault="00A449D6" w:rsidP="00754C1D">
            <w:pPr>
              <w:spacing w:line="380" w:lineRule="exact"/>
              <w:jc w:val="center"/>
              <w:rPr>
                <w:sz w:val="24"/>
                <w:szCs w:val="24"/>
              </w:rPr>
            </w:pPr>
            <w:r>
              <w:rPr>
                <w:rFonts w:hint="eastAsia"/>
                <w:sz w:val="24"/>
                <w:szCs w:val="24"/>
              </w:rPr>
              <w:t>各５</w:t>
            </w:r>
            <w:r w:rsidR="003853DF" w:rsidRPr="00392D07">
              <w:rPr>
                <w:rFonts w:hint="eastAsia"/>
                <w:sz w:val="24"/>
                <w:szCs w:val="24"/>
              </w:rPr>
              <w:t>名</w:t>
            </w:r>
          </w:p>
        </w:tc>
      </w:tr>
    </w:tbl>
    <w:p w14:paraId="4174CAAF" w14:textId="77777777" w:rsidR="005C3F3E" w:rsidRDefault="005C3F3E" w:rsidP="005C3F3E">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034D5899" w14:textId="77777777" w:rsidR="004C627C" w:rsidRPr="005C3F3E" w:rsidRDefault="004C627C" w:rsidP="00732322">
      <w:pPr>
        <w:spacing w:line="380" w:lineRule="exact"/>
        <w:jc w:val="left"/>
        <w:rPr>
          <w:rFonts w:hint="eastAsia"/>
          <w:sz w:val="24"/>
          <w:szCs w:val="22"/>
        </w:rPr>
      </w:pPr>
    </w:p>
    <w:p w14:paraId="033F6EC7" w14:textId="387FED38" w:rsidR="002B76C0" w:rsidRPr="00392D07" w:rsidRDefault="00DD170F" w:rsidP="007E3E53">
      <w:pPr>
        <w:spacing w:line="380" w:lineRule="exact"/>
        <w:jc w:val="left"/>
        <w:rPr>
          <w:sz w:val="24"/>
          <w:szCs w:val="24"/>
          <w:u w:val="single"/>
        </w:rPr>
      </w:pPr>
      <w:r>
        <w:rPr>
          <w:rFonts w:hint="eastAsia"/>
          <w:sz w:val="24"/>
          <w:szCs w:val="24"/>
          <w:u w:val="single"/>
        </w:rPr>
        <w:t>2</w:t>
      </w:r>
      <w:r w:rsidR="000D0D0A" w:rsidRPr="00392D07">
        <w:rPr>
          <w:rFonts w:hint="eastAsia"/>
          <w:sz w:val="24"/>
          <w:szCs w:val="24"/>
          <w:u w:val="single"/>
        </w:rPr>
        <w:t xml:space="preserve">　</w:t>
      </w:r>
      <w:r w:rsidR="00924839" w:rsidRPr="00392D07">
        <w:rPr>
          <w:rFonts w:hint="eastAsia"/>
          <w:sz w:val="24"/>
          <w:szCs w:val="24"/>
          <w:u w:val="single"/>
        </w:rPr>
        <w:t>業者の選定方法</w:t>
      </w:r>
    </w:p>
    <w:p w14:paraId="6C2C8C0C" w14:textId="77777777" w:rsidR="00DD170F" w:rsidRDefault="00DD170F" w:rsidP="00DD170F">
      <w:pPr>
        <w:spacing w:line="380" w:lineRule="exact"/>
        <w:ind w:leftChars="42" w:left="282" w:hangingChars="79" w:hanging="173"/>
        <w:jc w:val="left"/>
        <w:rPr>
          <w:sz w:val="24"/>
          <w:szCs w:val="24"/>
        </w:rPr>
      </w:pPr>
      <w:r>
        <w:rPr>
          <w:rFonts w:hint="eastAsia"/>
          <w:sz w:val="24"/>
          <w:szCs w:val="24"/>
        </w:rPr>
        <w:t xml:space="preserve">(1) </w:t>
      </w:r>
      <w:r w:rsidR="00924839" w:rsidRPr="00392D07">
        <w:rPr>
          <w:rFonts w:hint="eastAsia"/>
          <w:sz w:val="24"/>
          <w:szCs w:val="24"/>
        </w:rPr>
        <w:t>派遣計画の作成にあたり、派遣行動の旅費に関する契約は、原則として</w:t>
      </w:r>
      <w:r w:rsidR="0058690F" w:rsidRPr="00392D07">
        <w:rPr>
          <w:rFonts w:hint="eastAsia"/>
          <w:sz w:val="24"/>
          <w:szCs w:val="24"/>
        </w:rPr>
        <w:t>公募により</w:t>
      </w:r>
      <w:r w:rsidR="00924839" w:rsidRPr="00392D07">
        <w:rPr>
          <w:rFonts w:hint="eastAsia"/>
          <w:sz w:val="24"/>
          <w:szCs w:val="24"/>
        </w:rPr>
        <w:t>決定する。</w:t>
      </w:r>
    </w:p>
    <w:p w14:paraId="5C97B4E2" w14:textId="5647566C" w:rsidR="00924839" w:rsidRPr="00392D07" w:rsidRDefault="00DD170F" w:rsidP="00DD170F">
      <w:pPr>
        <w:spacing w:line="380" w:lineRule="exact"/>
        <w:ind w:leftChars="42" w:left="282" w:hangingChars="79" w:hanging="173"/>
        <w:jc w:val="left"/>
        <w:rPr>
          <w:sz w:val="24"/>
          <w:szCs w:val="24"/>
        </w:rPr>
      </w:pPr>
      <w:r>
        <w:rPr>
          <w:rFonts w:hint="eastAsia"/>
          <w:sz w:val="24"/>
          <w:szCs w:val="24"/>
        </w:rPr>
        <w:t xml:space="preserve">(2) </w:t>
      </w:r>
      <w:r w:rsidR="00924839" w:rsidRPr="00392D07">
        <w:rPr>
          <w:rFonts w:hint="eastAsia"/>
          <w:sz w:val="24"/>
          <w:szCs w:val="24"/>
        </w:rPr>
        <w:t>本協会ホームページに、派遣計画の日程、派遣人員等を掲示し、関係業者からの企画書、経費見積書及び事故があった場合の対応策などの提出を要請して行い、締切日以後速やかに業者を選定する。</w:t>
      </w:r>
    </w:p>
    <w:p w14:paraId="12396C26" w14:textId="77777777" w:rsidR="00873D64" w:rsidRPr="00392D07" w:rsidRDefault="00873D64" w:rsidP="007E3E53">
      <w:pPr>
        <w:spacing w:line="380" w:lineRule="exact"/>
        <w:ind w:left="438" w:hangingChars="200" w:hanging="438"/>
        <w:jc w:val="left"/>
        <w:rPr>
          <w:sz w:val="24"/>
          <w:szCs w:val="24"/>
        </w:rPr>
      </w:pPr>
    </w:p>
    <w:p w14:paraId="69516259" w14:textId="77777777" w:rsidR="00DD170F" w:rsidRDefault="00DD170F" w:rsidP="00DD170F">
      <w:pPr>
        <w:spacing w:line="380" w:lineRule="exact"/>
        <w:ind w:left="438" w:hangingChars="200" w:hanging="438"/>
        <w:jc w:val="left"/>
        <w:rPr>
          <w:sz w:val="24"/>
          <w:szCs w:val="24"/>
          <w:u w:val="single"/>
        </w:rPr>
      </w:pPr>
      <w:r>
        <w:rPr>
          <w:rFonts w:hint="eastAsia"/>
          <w:sz w:val="24"/>
          <w:szCs w:val="24"/>
          <w:u w:val="single"/>
        </w:rPr>
        <w:t>3</w:t>
      </w:r>
      <w:r w:rsidR="0024675E" w:rsidRPr="00392D07">
        <w:rPr>
          <w:rFonts w:hint="eastAsia"/>
          <w:sz w:val="24"/>
          <w:szCs w:val="24"/>
          <w:u w:val="single"/>
        </w:rPr>
        <w:t xml:space="preserve">　業者の入札資格</w:t>
      </w:r>
    </w:p>
    <w:p w14:paraId="41B91700" w14:textId="571C0750" w:rsidR="0024675E" w:rsidRPr="00DD170F" w:rsidRDefault="00545B2D" w:rsidP="00B96981">
      <w:pPr>
        <w:spacing w:line="380" w:lineRule="exact"/>
        <w:ind w:firstLineChars="150" w:firstLine="329"/>
        <w:jc w:val="left"/>
        <w:rPr>
          <w:sz w:val="24"/>
          <w:szCs w:val="24"/>
          <w:u w:val="single"/>
        </w:rPr>
      </w:pPr>
      <w:r w:rsidRPr="00F17FC6">
        <w:rPr>
          <w:rFonts w:hint="eastAsia"/>
          <w:sz w:val="24"/>
          <w:szCs w:val="24"/>
        </w:rPr>
        <w:t>入札する業者は全省庁統一資格を有していること。</w:t>
      </w:r>
    </w:p>
    <w:p w14:paraId="67FD0878" w14:textId="77777777" w:rsidR="00545B2D" w:rsidRPr="004A5F5B" w:rsidRDefault="00545B2D" w:rsidP="007E3E53">
      <w:pPr>
        <w:pStyle w:val="a7"/>
        <w:spacing w:line="380" w:lineRule="exact"/>
        <w:ind w:leftChars="0" w:left="0"/>
        <w:jc w:val="left"/>
        <w:rPr>
          <w:sz w:val="24"/>
          <w:szCs w:val="24"/>
        </w:rPr>
      </w:pPr>
    </w:p>
    <w:p w14:paraId="5A821AF8" w14:textId="74F245C0" w:rsidR="00924839" w:rsidRPr="00392D07" w:rsidRDefault="00DD170F" w:rsidP="007E3E53">
      <w:pPr>
        <w:spacing w:line="380" w:lineRule="exact"/>
        <w:jc w:val="left"/>
        <w:rPr>
          <w:sz w:val="24"/>
          <w:szCs w:val="24"/>
          <w:u w:val="single"/>
        </w:rPr>
      </w:pPr>
      <w:r>
        <w:rPr>
          <w:rFonts w:hint="eastAsia"/>
          <w:sz w:val="24"/>
          <w:szCs w:val="24"/>
          <w:u w:val="single"/>
        </w:rPr>
        <w:t>4</w:t>
      </w:r>
      <w:r w:rsidR="000D0D0A" w:rsidRPr="00392D07">
        <w:rPr>
          <w:rFonts w:hint="eastAsia"/>
          <w:sz w:val="24"/>
          <w:szCs w:val="24"/>
          <w:u w:val="single"/>
        </w:rPr>
        <w:t xml:space="preserve">　</w:t>
      </w:r>
      <w:r w:rsidR="0080318E" w:rsidRPr="00392D07">
        <w:rPr>
          <w:rFonts w:hint="eastAsia"/>
          <w:sz w:val="24"/>
          <w:szCs w:val="24"/>
          <w:u w:val="single"/>
        </w:rPr>
        <w:t>見積書の作成について</w:t>
      </w:r>
    </w:p>
    <w:p w14:paraId="2DD4FBCF" w14:textId="77777777" w:rsidR="00DD170F" w:rsidRDefault="00DD170F" w:rsidP="00DD170F">
      <w:pPr>
        <w:spacing w:line="380" w:lineRule="exact"/>
        <w:ind w:leftChars="50" w:left="459" w:hangingChars="150" w:hanging="329"/>
        <w:jc w:val="left"/>
        <w:rPr>
          <w:sz w:val="24"/>
          <w:szCs w:val="24"/>
        </w:rPr>
      </w:pPr>
      <w:r>
        <w:rPr>
          <w:rFonts w:hint="eastAsia"/>
          <w:sz w:val="24"/>
          <w:szCs w:val="24"/>
        </w:rPr>
        <w:t xml:space="preserve">(1) </w:t>
      </w:r>
      <w:r w:rsidR="00B1182A">
        <w:rPr>
          <w:rFonts w:hint="eastAsia"/>
          <w:sz w:val="24"/>
          <w:szCs w:val="24"/>
        </w:rPr>
        <w:t>様式</w:t>
      </w:r>
    </w:p>
    <w:p w14:paraId="5CB3AC9B" w14:textId="290E8A1B"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見積書の作成にあたっては、各事業の</w:t>
      </w:r>
      <w:r w:rsidRPr="004A5F5B">
        <w:rPr>
          <w:rFonts w:hint="eastAsia"/>
          <w:bCs/>
          <w:sz w:val="24"/>
          <w:szCs w:val="24"/>
        </w:rPr>
        <w:t>日程表案</w:t>
      </w:r>
      <w:r w:rsidRPr="004A5F5B">
        <w:rPr>
          <w:rFonts w:hint="eastAsia"/>
          <w:sz w:val="24"/>
          <w:szCs w:val="24"/>
        </w:rPr>
        <w:t>を参考にし、指定した様式のとおり見積書を作成する。なお、会社名を必ず見積書に明記すること。</w:t>
      </w:r>
    </w:p>
    <w:p w14:paraId="54128CF4" w14:textId="5F07504E" w:rsidR="00B1182A" w:rsidRDefault="00DD170F" w:rsidP="00DD170F">
      <w:pPr>
        <w:spacing w:line="380" w:lineRule="exact"/>
        <w:ind w:firstLineChars="50" w:firstLine="110"/>
        <w:jc w:val="left"/>
        <w:rPr>
          <w:sz w:val="24"/>
          <w:szCs w:val="24"/>
        </w:rPr>
      </w:pPr>
      <w:r>
        <w:rPr>
          <w:rFonts w:hint="eastAsia"/>
          <w:sz w:val="24"/>
          <w:szCs w:val="24"/>
        </w:rPr>
        <w:t xml:space="preserve">(2) </w:t>
      </w:r>
      <w:r w:rsidR="00E35D03">
        <w:rPr>
          <w:rFonts w:hint="eastAsia"/>
          <w:sz w:val="24"/>
          <w:szCs w:val="24"/>
        </w:rPr>
        <w:t>算出</w:t>
      </w:r>
      <w:r w:rsidR="00B1182A">
        <w:rPr>
          <w:rFonts w:hint="eastAsia"/>
          <w:sz w:val="24"/>
          <w:szCs w:val="24"/>
        </w:rPr>
        <w:t>方法</w:t>
      </w:r>
    </w:p>
    <w:p w14:paraId="73F19E62" w14:textId="0503DAF3" w:rsidR="008B23C0" w:rsidRPr="005C3F3E" w:rsidRDefault="008B23C0" w:rsidP="005C3F3E">
      <w:pPr>
        <w:spacing w:line="380" w:lineRule="exact"/>
        <w:ind w:leftChars="100" w:left="259" w:firstLineChars="100" w:firstLine="219"/>
        <w:jc w:val="left"/>
        <w:rPr>
          <w:rFonts w:ascii="ＭＳ 明朝" w:hAnsi="ＭＳ 明朝"/>
          <w:sz w:val="24"/>
          <w:szCs w:val="24"/>
        </w:rPr>
      </w:pPr>
      <w:r w:rsidRPr="004A5F5B">
        <w:rPr>
          <w:rFonts w:hint="eastAsia"/>
          <w:sz w:val="24"/>
          <w:szCs w:val="24"/>
        </w:rPr>
        <w:t>旅行にかかる経費は</w:t>
      </w:r>
      <w:r w:rsidR="005C3F3E">
        <w:rPr>
          <w:rFonts w:ascii="ＭＳ 明朝" w:hAnsi="ＭＳ 明朝" w:hint="eastAsia"/>
          <w:sz w:val="24"/>
          <w:szCs w:val="24"/>
        </w:rPr>
        <w:t>見積書のとおり</w:t>
      </w:r>
      <w:r w:rsidRPr="004A5F5B">
        <w:rPr>
          <w:rFonts w:hint="eastAsia"/>
          <w:sz w:val="24"/>
          <w:szCs w:val="24"/>
        </w:rPr>
        <w:t>算出すること。</w:t>
      </w:r>
    </w:p>
    <w:p w14:paraId="7A493F1D" w14:textId="42F186A3" w:rsidR="00B1182A" w:rsidRDefault="00DD170F" w:rsidP="00DD170F">
      <w:pPr>
        <w:spacing w:line="380" w:lineRule="exact"/>
        <w:ind w:leftChars="50" w:left="459" w:hangingChars="150" w:hanging="329"/>
        <w:jc w:val="left"/>
        <w:rPr>
          <w:sz w:val="24"/>
          <w:szCs w:val="24"/>
        </w:rPr>
      </w:pPr>
      <w:r>
        <w:rPr>
          <w:rFonts w:hint="eastAsia"/>
          <w:sz w:val="24"/>
          <w:szCs w:val="24"/>
        </w:rPr>
        <w:t xml:space="preserve">(3) </w:t>
      </w:r>
      <w:r w:rsidR="00B1182A">
        <w:rPr>
          <w:rFonts w:hint="eastAsia"/>
          <w:sz w:val="24"/>
          <w:szCs w:val="24"/>
        </w:rPr>
        <w:t>航空券</w:t>
      </w:r>
    </w:p>
    <w:p w14:paraId="7C38E06C" w14:textId="77777777" w:rsidR="00DD170F" w:rsidRDefault="008B23C0" w:rsidP="00DD170F">
      <w:pPr>
        <w:spacing w:line="380" w:lineRule="exact"/>
        <w:ind w:leftChars="100" w:left="259" w:firstLineChars="100" w:firstLine="219"/>
        <w:jc w:val="left"/>
        <w:rPr>
          <w:sz w:val="24"/>
          <w:szCs w:val="24"/>
        </w:rPr>
      </w:pPr>
      <w:r w:rsidRPr="004A5F5B">
        <w:rPr>
          <w:rFonts w:hint="eastAsia"/>
          <w:sz w:val="24"/>
          <w:szCs w:val="24"/>
        </w:rPr>
        <w:t>航空運賃については、変更可能な航空券</w:t>
      </w:r>
      <w:r w:rsidR="005E2BA1" w:rsidRPr="004A5F5B">
        <w:rPr>
          <w:rFonts w:hint="eastAsia"/>
          <w:sz w:val="24"/>
          <w:szCs w:val="24"/>
        </w:rPr>
        <w:t>にて費用</w:t>
      </w:r>
      <w:r w:rsidRPr="004A5F5B">
        <w:rPr>
          <w:rFonts w:hint="eastAsia"/>
          <w:sz w:val="24"/>
          <w:szCs w:val="24"/>
        </w:rPr>
        <w:t>を算出すること。</w:t>
      </w:r>
    </w:p>
    <w:p w14:paraId="74049FD3" w14:textId="2D068DF1" w:rsidR="00B1182A" w:rsidRDefault="00DD170F" w:rsidP="00DD170F">
      <w:pPr>
        <w:spacing w:line="380" w:lineRule="exact"/>
        <w:ind w:firstLineChars="50" w:firstLine="110"/>
        <w:jc w:val="left"/>
        <w:rPr>
          <w:sz w:val="24"/>
          <w:szCs w:val="24"/>
        </w:rPr>
      </w:pPr>
      <w:r>
        <w:rPr>
          <w:rFonts w:hint="eastAsia"/>
          <w:sz w:val="24"/>
          <w:szCs w:val="24"/>
        </w:rPr>
        <w:t xml:space="preserve">(4) </w:t>
      </w:r>
      <w:r w:rsidR="00B1182A">
        <w:rPr>
          <w:rFonts w:hint="eastAsia"/>
          <w:sz w:val="24"/>
          <w:szCs w:val="24"/>
        </w:rPr>
        <w:t>車両等</w:t>
      </w:r>
    </w:p>
    <w:p w14:paraId="6F85D77E" w14:textId="77777777" w:rsidR="00411A2A" w:rsidRPr="00411A2A" w:rsidRDefault="005C3F3E" w:rsidP="00411A2A">
      <w:pPr>
        <w:pStyle w:val="a7"/>
        <w:numPr>
          <w:ilvl w:val="0"/>
          <w:numId w:val="20"/>
        </w:numPr>
        <w:spacing w:line="380" w:lineRule="exact"/>
        <w:ind w:leftChars="0"/>
        <w:jc w:val="left"/>
        <w:rPr>
          <w:sz w:val="24"/>
          <w:szCs w:val="24"/>
          <w:u w:val="single"/>
        </w:rPr>
      </w:pPr>
      <w:r w:rsidRPr="00411A2A">
        <w:rPr>
          <w:rFonts w:hint="eastAsia"/>
          <w:sz w:val="24"/>
          <w:szCs w:val="24"/>
        </w:rPr>
        <w:t>遺骨収集派遣</w:t>
      </w:r>
    </w:p>
    <w:p w14:paraId="3B411C54" w14:textId="77777777" w:rsidR="00411A2A" w:rsidRPr="00411A2A" w:rsidRDefault="005C3F3E" w:rsidP="00411A2A">
      <w:pPr>
        <w:pStyle w:val="a7"/>
        <w:numPr>
          <w:ilvl w:val="1"/>
          <w:numId w:val="20"/>
        </w:numPr>
        <w:spacing w:line="380" w:lineRule="exact"/>
        <w:ind w:leftChars="0"/>
        <w:jc w:val="left"/>
        <w:rPr>
          <w:sz w:val="24"/>
          <w:szCs w:val="24"/>
          <w:u w:val="single"/>
        </w:rPr>
      </w:pPr>
      <w:r w:rsidRPr="00411A2A">
        <w:rPr>
          <w:rFonts w:hint="eastAsia"/>
          <w:sz w:val="24"/>
          <w:szCs w:val="24"/>
        </w:rPr>
        <w:t>前泊ホテルから入間基地航空ターミナルまでの移動は、派遣人員と人数分のスーツケース等が搭載できる</w:t>
      </w:r>
      <w:r w:rsidRPr="00411A2A">
        <w:rPr>
          <w:rFonts w:hint="eastAsia"/>
          <w:sz w:val="24"/>
          <w:szCs w:val="24"/>
          <w:u w:val="single"/>
        </w:rPr>
        <w:t>貸切りバス（４０人乗り。補助席を含まない）</w:t>
      </w:r>
      <w:r w:rsidRPr="00411A2A">
        <w:rPr>
          <w:rFonts w:hint="eastAsia"/>
          <w:sz w:val="24"/>
          <w:szCs w:val="24"/>
        </w:rPr>
        <w:t>とすること。また、指定された車種等での手配が困難な場合は、見積書に正しく明記すること</w:t>
      </w:r>
      <w:r w:rsidR="00411A2A">
        <w:rPr>
          <w:rFonts w:hint="eastAsia"/>
          <w:sz w:val="24"/>
          <w:szCs w:val="24"/>
        </w:rPr>
        <w:t>。</w:t>
      </w:r>
    </w:p>
    <w:p w14:paraId="052974DD" w14:textId="148E8997" w:rsidR="00411A2A" w:rsidRDefault="005C3F3E" w:rsidP="00411A2A">
      <w:pPr>
        <w:pStyle w:val="a7"/>
        <w:numPr>
          <w:ilvl w:val="1"/>
          <w:numId w:val="20"/>
        </w:numPr>
        <w:spacing w:line="380" w:lineRule="exact"/>
        <w:ind w:leftChars="0"/>
        <w:jc w:val="left"/>
        <w:rPr>
          <w:sz w:val="24"/>
          <w:szCs w:val="24"/>
          <w:u w:val="single"/>
        </w:rPr>
      </w:pPr>
      <w:r w:rsidRPr="00411A2A">
        <w:rPr>
          <w:rFonts w:hint="eastAsia"/>
          <w:sz w:val="24"/>
          <w:szCs w:val="24"/>
        </w:rPr>
        <w:t>入間基地航空ターミナルにて派遣団が降車後から自衛隊機のフライトが確定するまでの間、ターミナルの所定駐車場に停車し待機いただくこと。</w:t>
      </w:r>
      <w:r w:rsidRPr="00411A2A">
        <w:rPr>
          <w:rFonts w:hint="eastAsia"/>
          <w:sz w:val="24"/>
          <w:szCs w:val="24"/>
          <w:u w:val="single"/>
        </w:rPr>
        <w:t>拘束時間は配車より２時間半を計上し、見積書の欄外又は備考欄に３０分または１時間の拘束時間の追加が出た場合の費用を計上すること。</w:t>
      </w:r>
    </w:p>
    <w:p w14:paraId="59B3D485" w14:textId="77777777" w:rsidR="00411A2A" w:rsidRPr="00411A2A" w:rsidRDefault="005C3F3E" w:rsidP="00411A2A">
      <w:pPr>
        <w:pStyle w:val="a7"/>
        <w:numPr>
          <w:ilvl w:val="0"/>
          <w:numId w:val="20"/>
        </w:numPr>
        <w:spacing w:line="380" w:lineRule="exact"/>
        <w:ind w:leftChars="0"/>
        <w:jc w:val="left"/>
        <w:rPr>
          <w:sz w:val="24"/>
          <w:szCs w:val="24"/>
          <w:u w:val="single"/>
        </w:rPr>
      </w:pPr>
      <w:r w:rsidRPr="00411A2A">
        <w:rPr>
          <w:rFonts w:hint="eastAsia"/>
          <w:sz w:val="24"/>
          <w:szCs w:val="24"/>
        </w:rPr>
        <w:t>掘削調査</w:t>
      </w:r>
      <w:r w:rsidR="00411A2A">
        <w:rPr>
          <w:rFonts w:hint="eastAsia"/>
          <w:sz w:val="24"/>
          <w:szCs w:val="24"/>
        </w:rPr>
        <w:t>派遣</w:t>
      </w:r>
    </w:p>
    <w:p w14:paraId="794907DD" w14:textId="465583F3" w:rsidR="005C3F3E" w:rsidRPr="00411A2A" w:rsidRDefault="005C3F3E" w:rsidP="00411A2A">
      <w:pPr>
        <w:pStyle w:val="a7"/>
        <w:spacing w:line="380" w:lineRule="exact"/>
        <w:ind w:leftChars="0" w:left="659"/>
        <w:jc w:val="left"/>
        <w:rPr>
          <w:sz w:val="24"/>
          <w:szCs w:val="24"/>
          <w:u w:val="single"/>
        </w:rPr>
      </w:pPr>
      <w:r w:rsidRPr="00411A2A">
        <w:rPr>
          <w:rFonts w:hint="eastAsia"/>
          <w:sz w:val="24"/>
          <w:szCs w:val="24"/>
        </w:rPr>
        <w:t>前泊ホテルから入間基地航空ターミナルまでの移動は、派遣人員と人数分のスーツケース等が搭載できる</w:t>
      </w:r>
      <w:r w:rsidRPr="00411A2A">
        <w:rPr>
          <w:rFonts w:hint="eastAsia"/>
          <w:sz w:val="24"/>
          <w:szCs w:val="24"/>
          <w:u w:val="single"/>
        </w:rPr>
        <w:t>バン又はワゴン</w:t>
      </w:r>
      <w:r w:rsidRPr="00411A2A">
        <w:rPr>
          <w:rFonts w:hint="eastAsia"/>
          <w:sz w:val="24"/>
          <w:szCs w:val="24"/>
        </w:rPr>
        <w:t>とすること。また、指定された車種等での手配が困難な場合は、見積書に正しく明記すること。</w:t>
      </w:r>
    </w:p>
    <w:p w14:paraId="23A84ED4" w14:textId="1F39D76D" w:rsidR="005C3F3E" w:rsidRDefault="005C3F3E" w:rsidP="005C3F3E">
      <w:pPr>
        <w:spacing w:line="380" w:lineRule="exact"/>
        <w:ind w:firstLineChars="50" w:firstLine="110"/>
        <w:jc w:val="left"/>
        <w:rPr>
          <w:sz w:val="24"/>
          <w:szCs w:val="24"/>
        </w:rPr>
      </w:pPr>
      <w:r w:rsidRPr="005C3F3E">
        <w:rPr>
          <w:sz w:val="24"/>
          <w:szCs w:val="24"/>
        </w:rPr>
        <w:t>(</w:t>
      </w:r>
      <w:r>
        <w:rPr>
          <w:rFonts w:hint="eastAsia"/>
          <w:sz w:val="24"/>
          <w:szCs w:val="24"/>
        </w:rPr>
        <w:t>5</w:t>
      </w:r>
      <w:r w:rsidRPr="005C3F3E">
        <w:rPr>
          <w:sz w:val="24"/>
          <w:szCs w:val="24"/>
        </w:rPr>
        <w:t xml:space="preserve">) </w:t>
      </w:r>
      <w:r w:rsidRPr="005C3F3E">
        <w:rPr>
          <w:rFonts w:hint="eastAsia"/>
          <w:sz w:val="24"/>
          <w:szCs w:val="24"/>
        </w:rPr>
        <w:t>結団式・説明会会場の手配</w:t>
      </w:r>
    </w:p>
    <w:p w14:paraId="2E1E5175" w14:textId="33FD9E22" w:rsidR="005C3F3E" w:rsidRPr="005C3F3E" w:rsidRDefault="005C3F3E" w:rsidP="005C3F3E">
      <w:pPr>
        <w:spacing w:line="380" w:lineRule="exact"/>
        <w:ind w:leftChars="100" w:left="259" w:firstLineChars="100" w:firstLine="219"/>
        <w:jc w:val="left"/>
        <w:rPr>
          <w:sz w:val="24"/>
          <w:szCs w:val="24"/>
        </w:rPr>
      </w:pPr>
      <w:r w:rsidRPr="005C3F3E">
        <w:rPr>
          <w:rFonts w:hint="eastAsia"/>
          <w:sz w:val="24"/>
          <w:szCs w:val="24"/>
        </w:rPr>
        <w:t>会場は出発日前日に、前泊するホテルで行うことが望ましい。会場は着席可能な会議室等とする。所要時間は約</w:t>
      </w:r>
      <w:r w:rsidRPr="005C3F3E">
        <w:rPr>
          <w:sz w:val="24"/>
          <w:szCs w:val="24"/>
        </w:rPr>
        <w:t>2</w:t>
      </w:r>
      <w:r w:rsidRPr="005C3F3E">
        <w:rPr>
          <w:rFonts w:hint="eastAsia"/>
          <w:sz w:val="24"/>
          <w:szCs w:val="24"/>
        </w:rPr>
        <w:t>時間を予定している。</w:t>
      </w:r>
    </w:p>
    <w:p w14:paraId="5C27AF59" w14:textId="77777777" w:rsidR="005C3F3E" w:rsidRPr="005C3F3E" w:rsidRDefault="005C3F3E" w:rsidP="005C3F3E">
      <w:pPr>
        <w:spacing w:line="380" w:lineRule="exact"/>
        <w:ind w:leftChars="108" w:left="280" w:firstLineChars="100" w:firstLine="219"/>
        <w:jc w:val="left"/>
        <w:rPr>
          <w:sz w:val="24"/>
          <w:szCs w:val="24"/>
        </w:rPr>
      </w:pPr>
      <w:r w:rsidRPr="005C3F3E">
        <w:rPr>
          <w:rFonts w:hint="eastAsia"/>
          <w:sz w:val="24"/>
          <w:szCs w:val="24"/>
        </w:rPr>
        <w:t>結団式とは、派遣団の結成式であり、説明会では、派遣団員に対して派遣団の目的や行動予定を共有する。</w:t>
      </w:r>
    </w:p>
    <w:p w14:paraId="4974E610" w14:textId="4BE89E61" w:rsidR="00732322" w:rsidRDefault="005C3F3E" w:rsidP="00411A2A">
      <w:pPr>
        <w:spacing w:line="380" w:lineRule="exact"/>
        <w:ind w:leftChars="108" w:left="280" w:firstLineChars="100" w:firstLine="219"/>
        <w:jc w:val="left"/>
        <w:rPr>
          <w:rFonts w:hint="eastAsia"/>
          <w:sz w:val="24"/>
          <w:szCs w:val="24"/>
        </w:rPr>
      </w:pPr>
      <w:r w:rsidRPr="005C3F3E">
        <w:rPr>
          <w:sz w:val="24"/>
          <w:szCs w:val="24"/>
        </w:rPr>
        <w:t>説明会において、旅行業者担当者が派遣団員に対して日程や旅行手続き等の説明を行う必要はないが、ホテルや</w:t>
      </w:r>
      <w:r w:rsidRPr="005C3F3E">
        <w:rPr>
          <w:rFonts w:hint="eastAsia"/>
          <w:sz w:val="24"/>
          <w:szCs w:val="24"/>
        </w:rPr>
        <w:t>車両</w:t>
      </w:r>
      <w:r w:rsidRPr="005C3F3E">
        <w:rPr>
          <w:sz w:val="24"/>
          <w:szCs w:val="24"/>
        </w:rPr>
        <w:t>の手配状況について</w:t>
      </w:r>
      <w:r w:rsidRPr="005C3F3E">
        <w:rPr>
          <w:rFonts w:hint="eastAsia"/>
          <w:sz w:val="24"/>
          <w:szCs w:val="24"/>
        </w:rPr>
        <w:t>、予め本協会担当者に共有すること。</w:t>
      </w:r>
    </w:p>
    <w:p w14:paraId="13D229F4" w14:textId="5905AAC3" w:rsidR="005C3F3E" w:rsidRPr="005C3F3E" w:rsidRDefault="005C3F3E" w:rsidP="005C3F3E">
      <w:pPr>
        <w:spacing w:line="380" w:lineRule="exact"/>
        <w:ind w:firstLineChars="50" w:firstLine="110"/>
        <w:jc w:val="left"/>
        <w:rPr>
          <w:sz w:val="24"/>
          <w:szCs w:val="24"/>
        </w:rPr>
      </w:pPr>
      <w:r>
        <w:rPr>
          <w:rFonts w:hint="eastAsia"/>
          <w:sz w:val="24"/>
          <w:szCs w:val="24"/>
        </w:rPr>
        <w:t xml:space="preserve">(6) </w:t>
      </w:r>
      <w:r w:rsidRPr="005C3F3E">
        <w:rPr>
          <w:rFonts w:hint="eastAsia"/>
          <w:sz w:val="24"/>
          <w:szCs w:val="24"/>
        </w:rPr>
        <w:t>宿泊先</w:t>
      </w:r>
    </w:p>
    <w:p w14:paraId="045CAE05" w14:textId="77777777" w:rsidR="00732322" w:rsidRDefault="005C3F3E" w:rsidP="00732322">
      <w:pPr>
        <w:pStyle w:val="a7"/>
        <w:numPr>
          <w:ilvl w:val="0"/>
          <w:numId w:val="16"/>
        </w:numPr>
        <w:spacing w:line="380" w:lineRule="exact"/>
        <w:ind w:leftChars="0"/>
        <w:jc w:val="left"/>
        <w:rPr>
          <w:sz w:val="24"/>
          <w:szCs w:val="24"/>
        </w:rPr>
      </w:pPr>
      <w:r w:rsidRPr="00732322">
        <w:rPr>
          <w:rFonts w:hint="eastAsia"/>
          <w:sz w:val="24"/>
          <w:szCs w:val="24"/>
        </w:rPr>
        <w:t>遺骨収集派遣</w:t>
      </w:r>
    </w:p>
    <w:p w14:paraId="116A9DC3" w14:textId="77777777" w:rsidR="00732322" w:rsidRDefault="005C3F3E" w:rsidP="00732322">
      <w:pPr>
        <w:pStyle w:val="a7"/>
        <w:spacing w:line="380" w:lineRule="exact"/>
        <w:ind w:leftChars="0" w:left="665"/>
        <w:jc w:val="left"/>
        <w:rPr>
          <w:sz w:val="24"/>
          <w:szCs w:val="24"/>
        </w:rPr>
      </w:pPr>
      <w:r w:rsidRPr="00732322">
        <w:rPr>
          <w:rFonts w:hint="eastAsia"/>
          <w:sz w:val="24"/>
          <w:szCs w:val="24"/>
        </w:rPr>
        <w:t>前泊ホテルは</w:t>
      </w:r>
      <w:r w:rsidRPr="00732322">
        <w:rPr>
          <w:sz w:val="24"/>
          <w:szCs w:val="24"/>
        </w:rPr>
        <w:t>原則</w:t>
      </w:r>
      <w:r w:rsidRPr="00732322">
        <w:rPr>
          <w:rFonts w:hint="eastAsia"/>
          <w:sz w:val="24"/>
          <w:szCs w:val="24"/>
        </w:rPr>
        <w:t>、</w:t>
      </w:r>
      <w:r w:rsidRPr="00732322">
        <w:rPr>
          <w:sz w:val="24"/>
          <w:szCs w:val="24"/>
        </w:rPr>
        <w:t>新狭山ホテル</w:t>
      </w:r>
      <w:r w:rsidRPr="00732322">
        <w:rPr>
          <w:rFonts w:hint="eastAsia"/>
          <w:sz w:val="24"/>
          <w:szCs w:val="24"/>
        </w:rPr>
        <w:t>とし、朝食なしの素泊まりとすること。指定されたホテルの手配が困難な場合は、見積書に正しく明記すること。</w:t>
      </w:r>
    </w:p>
    <w:p w14:paraId="6A40A567" w14:textId="196D4E89" w:rsidR="00732322" w:rsidRPr="00732322" w:rsidRDefault="005C3F3E" w:rsidP="00732322">
      <w:pPr>
        <w:pStyle w:val="a7"/>
        <w:numPr>
          <w:ilvl w:val="0"/>
          <w:numId w:val="16"/>
        </w:numPr>
        <w:spacing w:line="380" w:lineRule="exact"/>
        <w:ind w:leftChars="0"/>
        <w:jc w:val="left"/>
        <w:rPr>
          <w:sz w:val="24"/>
          <w:szCs w:val="24"/>
        </w:rPr>
      </w:pPr>
      <w:r w:rsidRPr="00732322">
        <w:rPr>
          <w:rFonts w:hint="eastAsia"/>
          <w:sz w:val="24"/>
          <w:szCs w:val="24"/>
        </w:rPr>
        <w:t>掘削調査派遣</w:t>
      </w:r>
    </w:p>
    <w:p w14:paraId="3703CE7D" w14:textId="425FA4C3" w:rsidR="005C3F3E" w:rsidRPr="00732322" w:rsidRDefault="005C3F3E" w:rsidP="00732322">
      <w:pPr>
        <w:pStyle w:val="a7"/>
        <w:spacing w:line="380" w:lineRule="exact"/>
        <w:ind w:leftChars="0" w:left="689"/>
        <w:jc w:val="left"/>
        <w:rPr>
          <w:sz w:val="24"/>
          <w:szCs w:val="24"/>
        </w:rPr>
      </w:pPr>
      <w:r w:rsidRPr="00732322">
        <w:rPr>
          <w:sz w:val="24"/>
          <w:szCs w:val="24"/>
        </w:rPr>
        <w:t>前泊ホテルは原則、</w:t>
      </w:r>
      <w:r w:rsidR="00A449D6" w:rsidRPr="00732322">
        <w:rPr>
          <w:rFonts w:hint="eastAsia"/>
          <w:sz w:val="24"/>
          <w:szCs w:val="24"/>
        </w:rPr>
        <w:t>入間基地近郊の</w:t>
      </w:r>
      <w:r w:rsidRPr="00732322">
        <w:rPr>
          <w:sz w:val="24"/>
          <w:szCs w:val="24"/>
        </w:rPr>
        <w:t>ホテルとし、朝食なしの素泊まりとすること。</w:t>
      </w:r>
      <w:r w:rsidR="00280E3C" w:rsidRPr="00732322">
        <w:rPr>
          <w:rFonts w:hint="eastAsia"/>
          <w:sz w:val="24"/>
          <w:szCs w:val="24"/>
        </w:rPr>
        <w:t>入間基</w:t>
      </w:r>
      <w:r w:rsidR="00280E3C" w:rsidRPr="00732322">
        <w:rPr>
          <w:rFonts w:hint="eastAsia"/>
          <w:sz w:val="24"/>
          <w:szCs w:val="24"/>
        </w:rPr>
        <w:lastRenderedPageBreak/>
        <w:t>地近郊での</w:t>
      </w:r>
      <w:r w:rsidRPr="00732322">
        <w:rPr>
          <w:rFonts w:hint="eastAsia"/>
          <w:sz w:val="24"/>
          <w:szCs w:val="24"/>
        </w:rPr>
        <w:t>ホテルの手配が困難な場合は、見積書に正しく明記すること。</w:t>
      </w:r>
    </w:p>
    <w:p w14:paraId="0FAB85D0" w14:textId="6136E115" w:rsidR="00B1182A" w:rsidRDefault="00DD170F" w:rsidP="00DD170F">
      <w:pPr>
        <w:spacing w:line="380" w:lineRule="exact"/>
        <w:ind w:firstLineChars="50" w:firstLine="110"/>
        <w:jc w:val="left"/>
        <w:rPr>
          <w:sz w:val="24"/>
          <w:szCs w:val="24"/>
        </w:rPr>
      </w:pPr>
      <w:r>
        <w:rPr>
          <w:rFonts w:hint="eastAsia"/>
          <w:sz w:val="24"/>
          <w:szCs w:val="24"/>
        </w:rPr>
        <w:t>(</w:t>
      </w:r>
      <w:r w:rsidR="005C3F3E">
        <w:rPr>
          <w:rFonts w:hint="eastAsia"/>
          <w:sz w:val="24"/>
          <w:szCs w:val="24"/>
        </w:rPr>
        <w:t>7</w:t>
      </w:r>
      <w:r>
        <w:rPr>
          <w:rFonts w:hint="eastAsia"/>
          <w:sz w:val="24"/>
          <w:szCs w:val="24"/>
        </w:rPr>
        <w:t>)</w:t>
      </w:r>
      <w:r w:rsidR="005C3F3E">
        <w:rPr>
          <w:rFonts w:hint="eastAsia"/>
          <w:sz w:val="24"/>
          <w:szCs w:val="24"/>
        </w:rPr>
        <w:t xml:space="preserve"> </w:t>
      </w:r>
      <w:r w:rsidR="00B1182A">
        <w:rPr>
          <w:rFonts w:hint="eastAsia"/>
          <w:sz w:val="24"/>
          <w:szCs w:val="24"/>
        </w:rPr>
        <w:t>添付</w:t>
      </w:r>
      <w:r w:rsidR="0016684A">
        <w:rPr>
          <w:rFonts w:hint="eastAsia"/>
          <w:sz w:val="24"/>
          <w:szCs w:val="24"/>
        </w:rPr>
        <w:t>情報</w:t>
      </w:r>
    </w:p>
    <w:p w14:paraId="76C1E9C7" w14:textId="59DF507B" w:rsidR="008B23C0" w:rsidRPr="004A5F5B" w:rsidRDefault="008B23C0" w:rsidP="00DD170F">
      <w:pPr>
        <w:spacing w:line="380" w:lineRule="exact"/>
        <w:ind w:leftChars="100" w:left="259" w:firstLineChars="100" w:firstLine="219"/>
        <w:jc w:val="left"/>
        <w:rPr>
          <w:rFonts w:ascii="ＭＳ 明朝" w:hAnsi="ＭＳ 明朝"/>
          <w:sz w:val="24"/>
          <w:szCs w:val="24"/>
        </w:rPr>
      </w:pPr>
      <w:r w:rsidRPr="004A5F5B">
        <w:rPr>
          <w:rFonts w:ascii="ＭＳ 明朝" w:hAnsi="ＭＳ 明朝" w:hint="eastAsia"/>
          <w:sz w:val="24"/>
          <w:szCs w:val="24"/>
        </w:rPr>
        <w:t>見積書の他に以下に関する資料を必ず添付すること。</w:t>
      </w:r>
    </w:p>
    <w:p w14:paraId="08327374"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担当スタッフの役職、氏名、連絡先</w:t>
      </w:r>
    </w:p>
    <w:p w14:paraId="1283DBDF"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休日及び夜間における緊急時の連絡体制（連絡網、対応要綱等）</w:t>
      </w:r>
    </w:p>
    <w:p w14:paraId="6C3C65D4" w14:textId="77777777" w:rsidR="005711EA"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事件・事故等発生時の対応</w:t>
      </w:r>
    </w:p>
    <w:p w14:paraId="1A5F4806" w14:textId="758DED1E" w:rsidR="008B23C0" w:rsidRPr="00F17FC6" w:rsidRDefault="004B3F9E" w:rsidP="00F17FC6">
      <w:pPr>
        <w:spacing w:line="380" w:lineRule="exact"/>
        <w:ind w:firstLineChars="200" w:firstLine="358"/>
        <w:jc w:val="left"/>
        <w:rPr>
          <w:sz w:val="20"/>
          <w:szCs w:val="20"/>
        </w:rPr>
      </w:pPr>
      <w:r w:rsidRPr="00F17FC6">
        <w:rPr>
          <w:rFonts w:hint="eastAsia"/>
          <w:sz w:val="20"/>
          <w:szCs w:val="20"/>
        </w:rPr>
        <w:t>（例：航空機遅延</w:t>
      </w:r>
      <w:r w:rsidR="005711EA" w:rsidRPr="00F17FC6">
        <w:rPr>
          <w:rFonts w:hint="eastAsia"/>
          <w:sz w:val="20"/>
          <w:szCs w:val="20"/>
        </w:rPr>
        <w:t>及びキャンセル等に伴う経路等</w:t>
      </w:r>
      <w:r w:rsidRPr="00F17FC6">
        <w:rPr>
          <w:rFonts w:hint="eastAsia"/>
          <w:sz w:val="20"/>
          <w:szCs w:val="20"/>
        </w:rPr>
        <w:t>変更、</w:t>
      </w:r>
      <w:r w:rsidR="005711EA" w:rsidRPr="00F17FC6">
        <w:rPr>
          <w:rFonts w:hint="eastAsia"/>
          <w:sz w:val="20"/>
          <w:szCs w:val="20"/>
        </w:rPr>
        <w:t>及び</w:t>
      </w:r>
      <w:r w:rsidRPr="00F17FC6">
        <w:rPr>
          <w:rFonts w:hint="eastAsia"/>
          <w:sz w:val="20"/>
          <w:szCs w:val="20"/>
        </w:rPr>
        <w:t>傷病者</w:t>
      </w:r>
      <w:r w:rsidR="007303E8" w:rsidRPr="00F17FC6">
        <w:rPr>
          <w:rFonts w:hint="eastAsia"/>
          <w:sz w:val="20"/>
          <w:szCs w:val="20"/>
        </w:rPr>
        <w:t>等</w:t>
      </w:r>
      <w:r w:rsidR="005711EA" w:rsidRPr="00F17FC6">
        <w:rPr>
          <w:rFonts w:hint="eastAsia"/>
          <w:sz w:val="20"/>
          <w:szCs w:val="20"/>
        </w:rPr>
        <w:t>が発生した際の救急搬送に関わる対応など</w:t>
      </w:r>
      <w:r w:rsidRPr="00F17FC6">
        <w:rPr>
          <w:rFonts w:hint="eastAsia"/>
          <w:sz w:val="20"/>
          <w:szCs w:val="20"/>
        </w:rPr>
        <w:t>）</w:t>
      </w:r>
    </w:p>
    <w:p w14:paraId="545AD8A8" w14:textId="77777777" w:rsidR="008B23C0" w:rsidRPr="00F17FC6" w:rsidRDefault="008B23C0" w:rsidP="007E3E53">
      <w:pPr>
        <w:spacing w:line="380" w:lineRule="exact"/>
        <w:ind w:firstLineChars="200" w:firstLine="438"/>
        <w:jc w:val="left"/>
        <w:rPr>
          <w:sz w:val="24"/>
          <w:szCs w:val="22"/>
        </w:rPr>
      </w:pPr>
      <w:r w:rsidRPr="00F17FC6">
        <w:rPr>
          <w:rFonts w:ascii="Segoe UI Emoji" w:eastAsia="Segoe UI Emoji" w:hAnsi="Segoe UI Emoji" w:cs="Segoe UI Emoji"/>
          <w:sz w:val="24"/>
          <w:szCs w:val="22"/>
        </w:rPr>
        <w:t>■</w:t>
      </w:r>
      <w:r w:rsidRPr="00F17FC6">
        <w:rPr>
          <w:rFonts w:hint="eastAsia"/>
          <w:sz w:val="24"/>
          <w:szCs w:val="22"/>
        </w:rPr>
        <w:t xml:space="preserve">　現地での優位性、パイプ等、事業を実施するにあたっての利点等</w:t>
      </w:r>
    </w:p>
    <w:p w14:paraId="3C369400" w14:textId="77777777" w:rsidR="008B23C0" w:rsidRPr="00F17FC6" w:rsidRDefault="008B23C0" w:rsidP="007E3E53">
      <w:pPr>
        <w:spacing w:line="380" w:lineRule="exact"/>
        <w:ind w:firstLineChars="200" w:firstLine="438"/>
        <w:jc w:val="left"/>
        <w:rPr>
          <w:sz w:val="24"/>
          <w:szCs w:val="22"/>
        </w:rPr>
      </w:pPr>
      <w:r w:rsidRPr="00F17FC6">
        <w:rPr>
          <w:rFonts w:ascii="Segoe UI Emoji" w:eastAsia="Segoe UI Emoji" w:hAnsi="Segoe UI Emoji" w:cs="Segoe UI Emoji"/>
          <w:sz w:val="24"/>
          <w:szCs w:val="22"/>
        </w:rPr>
        <w:t>■</w:t>
      </w:r>
      <w:r w:rsidRPr="00F17FC6">
        <w:rPr>
          <w:rFonts w:hint="eastAsia"/>
          <w:sz w:val="24"/>
          <w:szCs w:val="22"/>
        </w:rPr>
        <w:t xml:space="preserve">　現地手配業者の担当者氏名、住所、電話番号</w:t>
      </w:r>
    </w:p>
    <w:p w14:paraId="787A77A1" w14:textId="135AF837" w:rsidR="00E468CC" w:rsidRPr="00F17FC6" w:rsidRDefault="00E468CC" w:rsidP="007E3E53">
      <w:pPr>
        <w:spacing w:line="380" w:lineRule="exact"/>
        <w:ind w:firstLineChars="200" w:firstLine="438"/>
        <w:jc w:val="left"/>
        <w:rPr>
          <w:sz w:val="24"/>
          <w:szCs w:val="22"/>
        </w:rPr>
      </w:pPr>
      <w:r w:rsidRPr="00F17FC6">
        <w:rPr>
          <w:rFonts w:ascii="Segoe UI Emoji" w:eastAsia="Segoe UI Emoji" w:hAnsi="Segoe UI Emoji" w:cs="Segoe UI Emoji"/>
          <w:sz w:val="24"/>
          <w:szCs w:val="22"/>
        </w:rPr>
        <w:t>■</w:t>
      </w:r>
      <w:r w:rsidRPr="00F17FC6">
        <w:rPr>
          <w:rFonts w:hint="eastAsia"/>
          <w:sz w:val="24"/>
          <w:szCs w:val="22"/>
        </w:rPr>
        <w:t xml:space="preserve">　全省庁統一資格を有していることを確認できる書類</w:t>
      </w:r>
    </w:p>
    <w:p w14:paraId="6FCBDA2A" w14:textId="1B37CCC1" w:rsidR="00F17FC6" w:rsidRPr="00F17FC6" w:rsidRDefault="00A449D6" w:rsidP="00F17FC6">
      <w:pPr>
        <w:spacing w:line="380" w:lineRule="exact"/>
        <w:ind w:firstLineChars="200" w:firstLine="438"/>
        <w:jc w:val="left"/>
        <w:rPr>
          <w:sz w:val="24"/>
          <w:szCs w:val="22"/>
        </w:rPr>
      </w:pPr>
      <w:r w:rsidRPr="00F17FC6">
        <w:rPr>
          <w:rFonts w:ascii="Segoe UI Emoji" w:eastAsia="Segoe UI Emoji" w:hAnsi="Segoe UI Emoji" w:cs="Segoe UI Emoji"/>
          <w:sz w:val="24"/>
          <w:szCs w:val="22"/>
        </w:rPr>
        <w:t>■</w:t>
      </w:r>
      <w:r w:rsidRPr="00F17FC6">
        <w:rPr>
          <w:rFonts w:hint="eastAsia"/>
          <w:sz w:val="24"/>
          <w:szCs w:val="22"/>
        </w:rPr>
        <w:t xml:space="preserve">　</w:t>
      </w:r>
      <w:r w:rsidR="00F17FC6" w:rsidRPr="00F17FC6">
        <w:rPr>
          <w:sz w:val="24"/>
          <w:szCs w:val="22"/>
        </w:rPr>
        <w:t>キャンセル料の発生日及び金額が分か</w:t>
      </w:r>
      <w:r w:rsidR="00F17FC6" w:rsidRPr="00F17FC6">
        <w:rPr>
          <w:rFonts w:hint="eastAsia"/>
          <w:sz w:val="24"/>
          <w:szCs w:val="22"/>
        </w:rPr>
        <w:t>る</w:t>
      </w:r>
      <w:r w:rsidR="00F17FC6" w:rsidRPr="00F17FC6">
        <w:rPr>
          <w:sz w:val="24"/>
          <w:szCs w:val="22"/>
        </w:rPr>
        <w:t>資料</w:t>
      </w:r>
    </w:p>
    <w:p w14:paraId="5A3082C1" w14:textId="77777777" w:rsidR="002B40FA" w:rsidRPr="00392D07" w:rsidRDefault="002B40FA" w:rsidP="007E3E53">
      <w:pPr>
        <w:spacing w:line="380" w:lineRule="exact"/>
        <w:ind w:firstLineChars="200" w:firstLine="438"/>
        <w:jc w:val="left"/>
        <w:rPr>
          <w:sz w:val="24"/>
          <w:szCs w:val="22"/>
        </w:rPr>
      </w:pPr>
    </w:p>
    <w:p w14:paraId="7B3075A0" w14:textId="77777777" w:rsidR="00B96981" w:rsidRDefault="00B96981" w:rsidP="00B96981">
      <w:pPr>
        <w:autoSpaceDE w:val="0"/>
        <w:autoSpaceDN w:val="0"/>
        <w:spacing w:line="380" w:lineRule="exact"/>
        <w:jc w:val="left"/>
        <w:rPr>
          <w:sz w:val="24"/>
          <w:szCs w:val="24"/>
          <w:u w:val="single"/>
        </w:rPr>
      </w:pPr>
      <w:r>
        <w:rPr>
          <w:rFonts w:hint="eastAsia"/>
          <w:sz w:val="24"/>
          <w:szCs w:val="24"/>
          <w:u w:val="single"/>
        </w:rPr>
        <w:t>5</w:t>
      </w:r>
      <w:r w:rsidR="000D0D0A" w:rsidRPr="00392D07">
        <w:rPr>
          <w:rFonts w:hint="eastAsia"/>
          <w:sz w:val="24"/>
          <w:szCs w:val="24"/>
          <w:u w:val="single"/>
        </w:rPr>
        <w:t xml:space="preserve">　</w:t>
      </w:r>
      <w:r w:rsidR="008C7CE3" w:rsidRPr="00392D07">
        <w:rPr>
          <w:rFonts w:hint="eastAsia"/>
          <w:sz w:val="24"/>
          <w:szCs w:val="24"/>
          <w:u w:val="single"/>
        </w:rPr>
        <w:t>その他</w:t>
      </w:r>
      <w:r w:rsidR="00EE4618" w:rsidRPr="00392D07">
        <w:rPr>
          <w:rFonts w:hint="eastAsia"/>
          <w:sz w:val="24"/>
          <w:szCs w:val="24"/>
          <w:u w:val="single"/>
        </w:rPr>
        <w:t>の手配内容</w:t>
      </w:r>
    </w:p>
    <w:p w14:paraId="15CE61BA" w14:textId="74DE4CF5" w:rsidR="00CF4059" w:rsidRPr="00F17FC6" w:rsidRDefault="00CF438D" w:rsidP="00F17FC6">
      <w:pPr>
        <w:autoSpaceDE w:val="0"/>
        <w:autoSpaceDN w:val="0"/>
        <w:spacing w:line="380" w:lineRule="exact"/>
        <w:ind w:firstLineChars="150" w:firstLine="329"/>
        <w:jc w:val="left"/>
        <w:rPr>
          <w:sz w:val="24"/>
          <w:szCs w:val="24"/>
          <w:u w:val="single"/>
        </w:rPr>
      </w:pPr>
      <w:r>
        <w:rPr>
          <w:rFonts w:hint="eastAsia"/>
          <w:sz w:val="24"/>
          <w:szCs w:val="24"/>
        </w:rPr>
        <w:t>その他として</w:t>
      </w:r>
      <w:r w:rsidR="008C7CE3" w:rsidRPr="00392D07">
        <w:rPr>
          <w:rFonts w:hint="eastAsia"/>
          <w:sz w:val="24"/>
          <w:szCs w:val="24"/>
        </w:rPr>
        <w:t>、以下の手配ができることを条件</w:t>
      </w:r>
      <w:r w:rsidR="005623FF" w:rsidRPr="00392D07">
        <w:rPr>
          <w:rFonts w:hint="eastAsia"/>
          <w:sz w:val="24"/>
          <w:szCs w:val="24"/>
        </w:rPr>
        <w:t>に加味</w:t>
      </w:r>
      <w:r w:rsidR="008C7CE3" w:rsidRPr="00392D07">
        <w:rPr>
          <w:rFonts w:hint="eastAsia"/>
          <w:sz w:val="24"/>
          <w:szCs w:val="24"/>
        </w:rPr>
        <w:t>する。</w:t>
      </w:r>
    </w:p>
    <w:p w14:paraId="66330DBA" w14:textId="6AED7F30" w:rsidR="00F9047E" w:rsidRPr="00F17FC6" w:rsidRDefault="00B96981" w:rsidP="00F17FC6">
      <w:pPr>
        <w:autoSpaceDE w:val="0"/>
        <w:autoSpaceDN w:val="0"/>
        <w:spacing w:line="380" w:lineRule="exact"/>
        <w:ind w:firstLineChars="50" w:firstLine="110"/>
        <w:jc w:val="left"/>
        <w:rPr>
          <w:sz w:val="24"/>
          <w:szCs w:val="24"/>
        </w:rPr>
      </w:pPr>
      <w:r>
        <w:rPr>
          <w:rFonts w:hint="eastAsia"/>
          <w:sz w:val="24"/>
          <w:szCs w:val="24"/>
        </w:rPr>
        <w:t>(</w:t>
      </w:r>
      <w:r w:rsidR="00F17FC6">
        <w:rPr>
          <w:rFonts w:hint="eastAsia"/>
          <w:sz w:val="24"/>
          <w:szCs w:val="24"/>
        </w:rPr>
        <w:t>1</w:t>
      </w:r>
      <w:r w:rsidRPr="00F17FC6">
        <w:rPr>
          <w:rFonts w:hint="eastAsia"/>
          <w:sz w:val="24"/>
          <w:szCs w:val="24"/>
        </w:rPr>
        <w:t xml:space="preserve">) </w:t>
      </w:r>
      <w:r w:rsidR="00CF4059" w:rsidRPr="00F17FC6">
        <w:rPr>
          <w:rFonts w:hint="eastAsia"/>
          <w:sz w:val="24"/>
          <w:szCs w:val="24"/>
        </w:rPr>
        <w:t>国内</w:t>
      </w:r>
      <w:r w:rsidR="00392D07" w:rsidRPr="00F17FC6">
        <w:rPr>
          <w:rFonts w:hint="eastAsia"/>
          <w:sz w:val="24"/>
          <w:szCs w:val="24"/>
        </w:rPr>
        <w:t>旅行</w:t>
      </w:r>
      <w:r w:rsidR="00CF4059" w:rsidRPr="00F17FC6">
        <w:rPr>
          <w:rFonts w:hint="eastAsia"/>
          <w:sz w:val="24"/>
          <w:szCs w:val="24"/>
        </w:rPr>
        <w:t>の手配</w:t>
      </w:r>
    </w:p>
    <w:p w14:paraId="6B0DA4A9" w14:textId="1A18143B" w:rsidR="00CF4059" w:rsidRPr="00392D07" w:rsidRDefault="00381E58" w:rsidP="00B96981">
      <w:pPr>
        <w:autoSpaceDE w:val="0"/>
        <w:autoSpaceDN w:val="0"/>
        <w:spacing w:line="380" w:lineRule="exact"/>
        <w:ind w:leftChars="100" w:left="259" w:firstLineChars="100" w:firstLine="219"/>
        <w:jc w:val="left"/>
        <w:rPr>
          <w:sz w:val="24"/>
          <w:szCs w:val="24"/>
        </w:rPr>
      </w:pPr>
      <w:r w:rsidRPr="00F17FC6">
        <w:rPr>
          <w:rFonts w:hint="eastAsia"/>
          <w:sz w:val="24"/>
          <w:szCs w:val="24"/>
        </w:rPr>
        <w:t>遠方</w:t>
      </w:r>
      <w:r w:rsidR="00CF4059" w:rsidRPr="00F17FC6">
        <w:rPr>
          <w:rFonts w:hint="eastAsia"/>
          <w:sz w:val="24"/>
          <w:szCs w:val="24"/>
        </w:rPr>
        <w:t>から派遣団員が参加する場合、</w:t>
      </w:r>
      <w:r w:rsidR="00A15CA1" w:rsidRPr="00F17FC6">
        <w:rPr>
          <w:rFonts w:hint="eastAsia"/>
          <w:sz w:val="24"/>
          <w:szCs w:val="24"/>
        </w:rPr>
        <w:t>前後泊</w:t>
      </w:r>
      <w:r w:rsidR="00392D07" w:rsidRPr="00F17FC6">
        <w:rPr>
          <w:rFonts w:hint="eastAsia"/>
          <w:sz w:val="24"/>
          <w:szCs w:val="24"/>
        </w:rPr>
        <w:t>の宿が必要と判断される場合は手配をすること。また、</w:t>
      </w:r>
      <w:r w:rsidR="00CF4059" w:rsidRPr="00F17FC6">
        <w:rPr>
          <w:rFonts w:hint="eastAsia"/>
          <w:sz w:val="24"/>
          <w:szCs w:val="24"/>
        </w:rPr>
        <w:t>国内航空券</w:t>
      </w:r>
      <w:r w:rsidR="00A15CA1" w:rsidRPr="00F17FC6">
        <w:rPr>
          <w:rFonts w:hint="eastAsia"/>
          <w:sz w:val="24"/>
          <w:szCs w:val="24"/>
        </w:rPr>
        <w:t>、</w:t>
      </w:r>
      <w:r w:rsidR="00510805" w:rsidRPr="00F17FC6">
        <w:rPr>
          <w:rFonts w:hint="eastAsia"/>
          <w:sz w:val="24"/>
          <w:szCs w:val="24"/>
        </w:rPr>
        <w:t>鉄道特急券等</w:t>
      </w:r>
      <w:r w:rsidR="00392D07" w:rsidRPr="00F17FC6">
        <w:rPr>
          <w:rFonts w:hint="eastAsia"/>
          <w:sz w:val="24"/>
          <w:szCs w:val="24"/>
        </w:rPr>
        <w:t>も必要と判断される場合は手配をすること。</w:t>
      </w:r>
    </w:p>
    <w:p w14:paraId="4FA287FD" w14:textId="78232131"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F17FC6">
        <w:rPr>
          <w:rFonts w:hint="eastAsia"/>
          <w:sz w:val="24"/>
          <w:szCs w:val="24"/>
        </w:rPr>
        <w:t>2</w:t>
      </w:r>
      <w:r>
        <w:rPr>
          <w:rFonts w:hint="eastAsia"/>
          <w:sz w:val="24"/>
          <w:szCs w:val="24"/>
        </w:rPr>
        <w:t xml:space="preserve">) </w:t>
      </w:r>
      <w:r w:rsidR="00F9047E" w:rsidRPr="00392D07">
        <w:rPr>
          <w:rFonts w:hint="eastAsia"/>
          <w:sz w:val="24"/>
          <w:szCs w:val="24"/>
        </w:rPr>
        <w:t>団員からの相談</w:t>
      </w:r>
    </w:p>
    <w:p w14:paraId="436606D4" w14:textId="74BC337A" w:rsidR="00F9047E"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落札後から精算が終了するまでの間、本件</w:t>
      </w:r>
      <w:r w:rsidR="00012C80" w:rsidRPr="00392D07">
        <w:rPr>
          <w:rFonts w:hint="eastAsia"/>
          <w:sz w:val="24"/>
          <w:szCs w:val="22"/>
        </w:rPr>
        <w:t>事業</w:t>
      </w:r>
      <w:r w:rsidR="00012C80" w:rsidRPr="00392D07">
        <w:rPr>
          <w:rFonts w:hint="eastAsia"/>
          <w:sz w:val="24"/>
          <w:szCs w:val="24"/>
        </w:rPr>
        <w:t>に関して、本協会及び派遣団員から相談があった場合は相談に応じること。派遣団員からの相談で</w:t>
      </w:r>
      <w:r w:rsidRPr="00392D07">
        <w:rPr>
          <w:rFonts w:hint="eastAsia"/>
          <w:sz w:val="24"/>
          <w:szCs w:val="24"/>
        </w:rPr>
        <w:t>必要と思われる事項に関しては必ず本協会に連絡すること。</w:t>
      </w:r>
    </w:p>
    <w:p w14:paraId="67DF0269" w14:textId="77777777" w:rsidR="00A449D6" w:rsidRDefault="00B96981" w:rsidP="00A449D6">
      <w:pPr>
        <w:autoSpaceDE w:val="0"/>
        <w:autoSpaceDN w:val="0"/>
        <w:spacing w:line="380" w:lineRule="exact"/>
        <w:ind w:firstLineChars="50" w:firstLine="110"/>
        <w:jc w:val="left"/>
        <w:rPr>
          <w:sz w:val="24"/>
          <w:szCs w:val="24"/>
        </w:rPr>
      </w:pPr>
      <w:r>
        <w:rPr>
          <w:rFonts w:hint="eastAsia"/>
          <w:sz w:val="24"/>
          <w:szCs w:val="24"/>
        </w:rPr>
        <w:t>(</w:t>
      </w:r>
      <w:r w:rsidR="00F17FC6">
        <w:rPr>
          <w:rFonts w:hint="eastAsia"/>
          <w:sz w:val="24"/>
          <w:szCs w:val="24"/>
        </w:rPr>
        <w:t>3</w:t>
      </w:r>
      <w:r>
        <w:rPr>
          <w:rFonts w:hint="eastAsia"/>
          <w:sz w:val="24"/>
          <w:szCs w:val="24"/>
        </w:rPr>
        <w:t xml:space="preserve">) </w:t>
      </w:r>
      <w:r w:rsidR="00A449D6">
        <w:rPr>
          <w:rFonts w:hint="eastAsia"/>
          <w:sz w:val="24"/>
          <w:szCs w:val="24"/>
        </w:rPr>
        <w:t>自衛隊機のフライトキャンセル時の対応</w:t>
      </w:r>
    </w:p>
    <w:p w14:paraId="08A1409E" w14:textId="4003ABB5" w:rsidR="00A449D6" w:rsidRPr="00D308C5" w:rsidRDefault="00A449D6" w:rsidP="00A449D6">
      <w:pPr>
        <w:autoSpaceDE w:val="0"/>
        <w:autoSpaceDN w:val="0"/>
        <w:spacing w:line="380" w:lineRule="exact"/>
        <w:ind w:leftChars="100" w:left="259" w:firstLineChars="100" w:firstLine="219"/>
        <w:jc w:val="left"/>
        <w:rPr>
          <w:sz w:val="24"/>
          <w:szCs w:val="24"/>
        </w:rPr>
      </w:pPr>
      <w:r w:rsidRPr="00D308C5">
        <w:rPr>
          <w:rFonts w:hint="eastAsia"/>
          <w:sz w:val="24"/>
          <w:szCs w:val="24"/>
        </w:rPr>
        <w:t>出発前日または出発当日に自衛隊機が急遽フライトキャンセルとなった場合、次のフライトの日まで派遣団全員が宿泊可能なホテル及び入間基地からホテルまでの往復の送迎に係る車両を手配すること。</w:t>
      </w:r>
    </w:p>
    <w:p w14:paraId="2D38A0CD" w14:textId="77777777" w:rsidR="00A449D6" w:rsidRPr="00392D07" w:rsidRDefault="00A449D6" w:rsidP="00A449D6">
      <w:pPr>
        <w:autoSpaceDE w:val="0"/>
        <w:autoSpaceDN w:val="0"/>
        <w:spacing w:line="380" w:lineRule="exact"/>
        <w:ind w:firstLineChars="50" w:firstLine="110"/>
        <w:jc w:val="left"/>
        <w:rPr>
          <w:sz w:val="24"/>
          <w:szCs w:val="24"/>
        </w:rPr>
      </w:pPr>
      <w:r>
        <w:rPr>
          <w:rFonts w:hint="eastAsia"/>
          <w:sz w:val="24"/>
          <w:szCs w:val="24"/>
        </w:rPr>
        <w:t xml:space="preserve">(4) </w:t>
      </w:r>
      <w:r w:rsidRPr="00392D07">
        <w:rPr>
          <w:rFonts w:hint="eastAsia"/>
          <w:sz w:val="24"/>
          <w:szCs w:val="24"/>
        </w:rPr>
        <w:t>本仕様書に記載のない事項については、別途本協会と協議し、対応を決定すること。</w:t>
      </w:r>
    </w:p>
    <w:p w14:paraId="4E8E3FB1" w14:textId="77777777" w:rsidR="00EE4618" w:rsidRPr="00F17FC6" w:rsidRDefault="00EE4618" w:rsidP="007E3E53">
      <w:pPr>
        <w:autoSpaceDE w:val="0"/>
        <w:autoSpaceDN w:val="0"/>
        <w:spacing w:line="380" w:lineRule="exact"/>
        <w:jc w:val="left"/>
        <w:rPr>
          <w:sz w:val="24"/>
          <w:szCs w:val="24"/>
        </w:rPr>
      </w:pPr>
    </w:p>
    <w:p w14:paraId="422E4144" w14:textId="77B8C185" w:rsidR="000001D4" w:rsidRPr="00392D07" w:rsidRDefault="00B96981" w:rsidP="007E3E53">
      <w:pPr>
        <w:autoSpaceDE w:val="0"/>
        <w:autoSpaceDN w:val="0"/>
        <w:spacing w:line="380" w:lineRule="exact"/>
        <w:jc w:val="left"/>
        <w:rPr>
          <w:sz w:val="24"/>
          <w:szCs w:val="24"/>
          <w:u w:val="single"/>
        </w:rPr>
      </w:pPr>
      <w:r>
        <w:rPr>
          <w:rFonts w:hint="eastAsia"/>
          <w:sz w:val="24"/>
          <w:szCs w:val="24"/>
          <w:u w:val="single"/>
        </w:rPr>
        <w:t>6</w:t>
      </w:r>
      <w:r w:rsidR="000D0D0A" w:rsidRPr="00392D07">
        <w:rPr>
          <w:rFonts w:hint="eastAsia"/>
          <w:sz w:val="24"/>
          <w:szCs w:val="24"/>
          <w:u w:val="single"/>
        </w:rPr>
        <w:t xml:space="preserve">　</w:t>
      </w:r>
      <w:r w:rsidR="00C15033" w:rsidRPr="00392D07">
        <w:rPr>
          <w:rFonts w:hint="eastAsia"/>
          <w:sz w:val="24"/>
          <w:szCs w:val="24"/>
          <w:u w:val="single"/>
        </w:rPr>
        <w:t>注意事項</w:t>
      </w:r>
    </w:p>
    <w:p w14:paraId="1E916975" w14:textId="3E664B18" w:rsidR="007E3E53" w:rsidRPr="00A449D6" w:rsidRDefault="00567D40" w:rsidP="00A449D6">
      <w:pPr>
        <w:autoSpaceDE w:val="0"/>
        <w:autoSpaceDN w:val="0"/>
        <w:spacing w:line="380" w:lineRule="exact"/>
        <w:ind w:firstLineChars="50" w:firstLine="110"/>
        <w:jc w:val="left"/>
        <w:rPr>
          <w:sz w:val="24"/>
          <w:szCs w:val="24"/>
        </w:rPr>
      </w:pPr>
      <w:r w:rsidRPr="00A449D6">
        <w:rPr>
          <w:rFonts w:hint="eastAsia"/>
          <w:sz w:val="24"/>
          <w:szCs w:val="24"/>
        </w:rPr>
        <w:t>事業</w:t>
      </w:r>
      <w:r w:rsidR="000F2C4F" w:rsidRPr="00A449D6">
        <w:rPr>
          <w:rFonts w:hint="eastAsia"/>
          <w:sz w:val="24"/>
          <w:szCs w:val="24"/>
        </w:rPr>
        <w:t>内容</w:t>
      </w:r>
      <w:r w:rsidR="00846A07" w:rsidRPr="00A449D6">
        <w:rPr>
          <w:rFonts w:hint="eastAsia"/>
          <w:sz w:val="24"/>
          <w:szCs w:val="24"/>
        </w:rPr>
        <w:t>は</w:t>
      </w:r>
      <w:r w:rsidR="00C35B73" w:rsidRPr="00A449D6">
        <w:rPr>
          <w:rFonts w:hint="eastAsia"/>
          <w:sz w:val="24"/>
          <w:szCs w:val="24"/>
        </w:rPr>
        <w:t>諸</w:t>
      </w:r>
      <w:r w:rsidR="00C15033" w:rsidRPr="00A449D6">
        <w:rPr>
          <w:rFonts w:hint="eastAsia"/>
          <w:sz w:val="24"/>
          <w:szCs w:val="24"/>
        </w:rPr>
        <w:t>事情により</w:t>
      </w:r>
      <w:r w:rsidR="002B40FA" w:rsidRPr="00A449D6">
        <w:rPr>
          <w:rFonts w:hint="eastAsia"/>
          <w:sz w:val="24"/>
          <w:szCs w:val="24"/>
        </w:rPr>
        <w:t>、</w:t>
      </w:r>
      <w:r w:rsidR="000F2C4F" w:rsidRPr="00A449D6">
        <w:rPr>
          <w:rFonts w:hint="eastAsia"/>
          <w:sz w:val="24"/>
          <w:szCs w:val="24"/>
        </w:rPr>
        <w:t>延期</w:t>
      </w:r>
      <w:r w:rsidR="00842DDD" w:rsidRPr="00A449D6">
        <w:rPr>
          <w:rFonts w:hint="eastAsia"/>
          <w:sz w:val="24"/>
          <w:szCs w:val="24"/>
        </w:rPr>
        <w:t>・</w:t>
      </w:r>
      <w:r w:rsidR="000F096D" w:rsidRPr="00A449D6">
        <w:rPr>
          <w:rFonts w:hint="eastAsia"/>
          <w:sz w:val="24"/>
          <w:szCs w:val="24"/>
        </w:rPr>
        <w:t>中止</w:t>
      </w:r>
      <w:r w:rsidR="0035549B" w:rsidRPr="00A449D6">
        <w:rPr>
          <w:rFonts w:hint="eastAsia"/>
          <w:sz w:val="24"/>
          <w:szCs w:val="24"/>
        </w:rPr>
        <w:t>する</w:t>
      </w:r>
      <w:r w:rsidR="00CB21EB" w:rsidRPr="00A449D6">
        <w:rPr>
          <w:rFonts w:hint="eastAsia"/>
          <w:sz w:val="24"/>
          <w:szCs w:val="24"/>
        </w:rPr>
        <w:t>場合がある</w:t>
      </w:r>
      <w:r w:rsidRPr="00A449D6">
        <w:rPr>
          <w:rFonts w:hint="eastAsia"/>
          <w:sz w:val="24"/>
          <w:szCs w:val="24"/>
        </w:rPr>
        <w:t>。</w:t>
      </w:r>
    </w:p>
    <w:sectPr w:rsidR="007E3E53" w:rsidRPr="00A449D6"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F2B5" w14:textId="77777777" w:rsidR="00231768" w:rsidRDefault="00231768">
      <w:r>
        <w:separator/>
      </w:r>
    </w:p>
  </w:endnote>
  <w:endnote w:type="continuationSeparator" w:id="0">
    <w:p w14:paraId="001CE148" w14:textId="77777777" w:rsidR="00231768" w:rsidRDefault="0023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F4A4" w14:textId="77777777" w:rsidR="00231768" w:rsidRDefault="00231768">
      <w:r>
        <w:separator/>
      </w:r>
    </w:p>
  </w:footnote>
  <w:footnote w:type="continuationSeparator" w:id="0">
    <w:p w14:paraId="5DB79574" w14:textId="77777777" w:rsidR="00231768" w:rsidRDefault="0023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E4094"/>
    <w:multiLevelType w:val="hybridMultilevel"/>
    <w:tmpl w:val="CA36209C"/>
    <w:lvl w:ilvl="0" w:tplc="7006FC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1262DF"/>
    <w:multiLevelType w:val="hybridMultilevel"/>
    <w:tmpl w:val="B194E91E"/>
    <w:lvl w:ilvl="0" w:tplc="04090017">
      <w:start w:val="1"/>
      <w:numFmt w:val="aiueoFullWidth"/>
      <w:lvlText w:val="(%1)"/>
      <w:lvlJc w:val="left"/>
      <w:pPr>
        <w:ind w:left="659" w:hanging="440"/>
      </w:p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4" w15:restartNumberingAfterBreak="0">
    <w:nsid w:val="0C01320D"/>
    <w:multiLevelType w:val="hybridMultilevel"/>
    <w:tmpl w:val="C98C84F8"/>
    <w:lvl w:ilvl="0" w:tplc="04090017">
      <w:start w:val="1"/>
      <w:numFmt w:val="aiueoFullWidth"/>
      <w:lvlText w:val="(%1)"/>
      <w:lvlJc w:val="left"/>
      <w:pPr>
        <w:ind w:left="1130" w:hanging="440"/>
      </w:p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5"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6" w15:restartNumberingAfterBreak="0">
    <w:nsid w:val="273551DD"/>
    <w:multiLevelType w:val="hybridMultilevel"/>
    <w:tmpl w:val="BD5C0AE0"/>
    <w:lvl w:ilvl="0" w:tplc="28FCCAE2">
      <w:start w:val="1"/>
      <w:numFmt w:val="aiueoFullWidth"/>
      <w:lvlText w:val="(%1)"/>
      <w:lvlJc w:val="left"/>
      <w:pPr>
        <w:ind w:left="689" w:hanging="470"/>
      </w:pPr>
      <w:rPr>
        <w:rFonts w:hint="default"/>
        <w:u w:val="none"/>
      </w:r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7" w15:restartNumberingAfterBreak="0">
    <w:nsid w:val="2C0A37D2"/>
    <w:multiLevelType w:val="hybridMultilevel"/>
    <w:tmpl w:val="D6481D6C"/>
    <w:lvl w:ilvl="0" w:tplc="7D8AAB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CA3152"/>
    <w:multiLevelType w:val="hybridMultilevel"/>
    <w:tmpl w:val="E40C2C78"/>
    <w:lvl w:ilvl="0" w:tplc="1BD052B2">
      <w:start w:val="1"/>
      <w:numFmt w:val="irohaFullWidth"/>
      <w:lvlText w:val="(%1)"/>
      <w:lvlJc w:val="left"/>
      <w:pPr>
        <w:ind w:left="689" w:hanging="470"/>
      </w:pPr>
      <w:rPr>
        <w:rFonts w:hint="default"/>
      </w:r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9" w15:restartNumberingAfterBreak="0">
    <w:nsid w:val="30C529AD"/>
    <w:multiLevelType w:val="hybridMultilevel"/>
    <w:tmpl w:val="304E926A"/>
    <w:lvl w:ilvl="0" w:tplc="04090017">
      <w:start w:val="1"/>
      <w:numFmt w:val="aiueoFullWidth"/>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33A15B7D"/>
    <w:multiLevelType w:val="hybridMultilevel"/>
    <w:tmpl w:val="F4725E34"/>
    <w:lvl w:ilvl="0" w:tplc="78F27294">
      <w:start w:val="2"/>
      <w:numFmt w:val="decimalEnclosedCircle"/>
      <w:lvlText w:val="%1"/>
      <w:lvlJc w:val="left"/>
      <w:pPr>
        <w:ind w:left="899" w:hanging="360"/>
      </w:pPr>
      <w:rPr>
        <w:rFonts w:ascii="Cambria Math" w:hAnsi="Cambria Math" w:cs="Cambria Math" w:hint="default"/>
        <w:u w:val="none"/>
      </w:rPr>
    </w:lvl>
    <w:lvl w:ilvl="1" w:tplc="04090017" w:tentative="1">
      <w:start w:val="1"/>
      <w:numFmt w:val="aiueoFullWidth"/>
      <w:lvlText w:val="(%2)"/>
      <w:lvlJc w:val="left"/>
      <w:pPr>
        <w:ind w:left="1419" w:hanging="440"/>
      </w:pPr>
    </w:lvl>
    <w:lvl w:ilvl="2" w:tplc="04090011" w:tentative="1">
      <w:start w:val="1"/>
      <w:numFmt w:val="decimalEnclosedCircle"/>
      <w:lvlText w:val="%3"/>
      <w:lvlJc w:val="left"/>
      <w:pPr>
        <w:ind w:left="1859" w:hanging="440"/>
      </w:pPr>
    </w:lvl>
    <w:lvl w:ilvl="3" w:tplc="0409000F" w:tentative="1">
      <w:start w:val="1"/>
      <w:numFmt w:val="decimal"/>
      <w:lvlText w:val="%4."/>
      <w:lvlJc w:val="left"/>
      <w:pPr>
        <w:ind w:left="2299" w:hanging="440"/>
      </w:pPr>
    </w:lvl>
    <w:lvl w:ilvl="4" w:tplc="04090017" w:tentative="1">
      <w:start w:val="1"/>
      <w:numFmt w:val="aiueoFullWidth"/>
      <w:lvlText w:val="(%5)"/>
      <w:lvlJc w:val="left"/>
      <w:pPr>
        <w:ind w:left="2739" w:hanging="440"/>
      </w:pPr>
    </w:lvl>
    <w:lvl w:ilvl="5" w:tplc="04090011" w:tentative="1">
      <w:start w:val="1"/>
      <w:numFmt w:val="decimalEnclosedCircle"/>
      <w:lvlText w:val="%6"/>
      <w:lvlJc w:val="left"/>
      <w:pPr>
        <w:ind w:left="3179" w:hanging="440"/>
      </w:pPr>
    </w:lvl>
    <w:lvl w:ilvl="6" w:tplc="0409000F" w:tentative="1">
      <w:start w:val="1"/>
      <w:numFmt w:val="decimal"/>
      <w:lvlText w:val="%7."/>
      <w:lvlJc w:val="left"/>
      <w:pPr>
        <w:ind w:left="3619" w:hanging="440"/>
      </w:pPr>
    </w:lvl>
    <w:lvl w:ilvl="7" w:tplc="04090017" w:tentative="1">
      <w:start w:val="1"/>
      <w:numFmt w:val="aiueoFullWidth"/>
      <w:lvlText w:val="(%8)"/>
      <w:lvlJc w:val="left"/>
      <w:pPr>
        <w:ind w:left="4059" w:hanging="440"/>
      </w:pPr>
    </w:lvl>
    <w:lvl w:ilvl="8" w:tplc="04090011" w:tentative="1">
      <w:start w:val="1"/>
      <w:numFmt w:val="decimalEnclosedCircle"/>
      <w:lvlText w:val="%9"/>
      <w:lvlJc w:val="left"/>
      <w:pPr>
        <w:ind w:left="4499" w:hanging="440"/>
      </w:pPr>
    </w:lvl>
  </w:abstractNum>
  <w:abstractNum w:abstractNumId="11" w15:restartNumberingAfterBreak="0">
    <w:nsid w:val="3525043D"/>
    <w:multiLevelType w:val="hybridMultilevel"/>
    <w:tmpl w:val="93E2E9A8"/>
    <w:lvl w:ilvl="0" w:tplc="3F9A725C">
      <w:start w:val="1"/>
      <w:numFmt w:val="irohaFullWidth"/>
      <w:lvlText w:val="(%1)"/>
      <w:lvlJc w:val="left"/>
      <w:pPr>
        <w:ind w:left="660" w:hanging="440"/>
      </w:pPr>
      <w:rPr>
        <w:rFonts w:hint="default"/>
      </w:rPr>
    </w:lvl>
    <w:lvl w:ilvl="1" w:tplc="5EA69FB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387B005B"/>
    <w:multiLevelType w:val="hybridMultilevel"/>
    <w:tmpl w:val="49A6F302"/>
    <w:lvl w:ilvl="0" w:tplc="14901F62">
      <w:start w:val="1"/>
      <w:numFmt w:val="irohaFullWidth"/>
      <w:lvlText w:val="(%1)"/>
      <w:lvlJc w:val="left"/>
      <w:pPr>
        <w:ind w:left="470" w:hanging="360"/>
      </w:pPr>
      <w:rPr>
        <w:rFonts w:ascii="Century" w:eastAsia="ＭＳ 明朝" w:hAnsi="Century" w:cs="Times New Roman"/>
      </w:rPr>
    </w:lvl>
    <w:lvl w:ilvl="1" w:tplc="79F88B5A">
      <w:start w:val="1"/>
      <w:numFmt w:val="decimalEnclosedCircle"/>
      <w:lvlText w:val="%2"/>
      <w:lvlJc w:val="left"/>
      <w:pPr>
        <w:ind w:left="910" w:hanging="360"/>
      </w:pPr>
      <w:rPr>
        <w:rFonts w:hint="default"/>
      </w:r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A4D5604"/>
    <w:multiLevelType w:val="hybridMultilevel"/>
    <w:tmpl w:val="B4DE2EBE"/>
    <w:lvl w:ilvl="0" w:tplc="78DC2834">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5" w15:restartNumberingAfterBreak="0">
    <w:nsid w:val="537A45AA"/>
    <w:multiLevelType w:val="hybridMultilevel"/>
    <w:tmpl w:val="368052A0"/>
    <w:lvl w:ilvl="0" w:tplc="74E4B856">
      <w:start w:val="1"/>
      <w:numFmt w:val="decimalFullWidth"/>
      <w:lvlText w:val="（%1）"/>
      <w:lvlJc w:val="left"/>
      <w:pPr>
        <w:ind w:left="720" w:hanging="720"/>
      </w:pPr>
      <w:rPr>
        <w:rFonts w:hint="default"/>
        <w:u w:val="none"/>
      </w:rPr>
    </w:lvl>
    <w:lvl w:ilvl="1" w:tplc="367A73A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3849FB"/>
    <w:multiLevelType w:val="hybridMultilevel"/>
    <w:tmpl w:val="2C30957E"/>
    <w:lvl w:ilvl="0" w:tplc="04090017">
      <w:start w:val="1"/>
      <w:numFmt w:val="aiueoFullWidth"/>
      <w:lvlText w:val="(%1)"/>
      <w:lvlJc w:val="left"/>
      <w:pPr>
        <w:ind w:left="659" w:hanging="440"/>
      </w:pPr>
    </w:lvl>
    <w:lvl w:ilvl="1" w:tplc="6EE6FA9A">
      <w:start w:val="1"/>
      <w:numFmt w:val="decimalEnclosedCircle"/>
      <w:lvlText w:val="%2"/>
      <w:lvlJc w:val="left"/>
      <w:pPr>
        <w:ind w:left="1019" w:hanging="360"/>
      </w:pPr>
      <w:rPr>
        <w:rFonts w:hint="default"/>
        <w:u w:val="none"/>
      </w:r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17" w15:restartNumberingAfterBreak="0">
    <w:nsid w:val="59A72D77"/>
    <w:multiLevelType w:val="hybridMultilevel"/>
    <w:tmpl w:val="1E8A17EC"/>
    <w:lvl w:ilvl="0" w:tplc="F7A408FC">
      <w:start w:val="1"/>
      <w:numFmt w:val="irohaFullWidth"/>
      <w:lvlText w:val="(%1)"/>
      <w:lvlJc w:val="left"/>
      <w:pPr>
        <w:ind w:left="579" w:hanging="360"/>
      </w:pPr>
      <w:rPr>
        <w:rFonts w:hint="default"/>
      </w:r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18"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19"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CA536A"/>
    <w:multiLevelType w:val="hybridMultilevel"/>
    <w:tmpl w:val="72C0AEE8"/>
    <w:lvl w:ilvl="0" w:tplc="96A48868">
      <w:start w:val="1"/>
      <w:numFmt w:val="decimalEnclosedCircle"/>
      <w:lvlText w:val="%1"/>
      <w:lvlJc w:val="left"/>
      <w:pPr>
        <w:ind w:left="859" w:hanging="360"/>
      </w:pPr>
      <w:rPr>
        <w:rFonts w:hint="default"/>
      </w:rPr>
    </w:lvl>
    <w:lvl w:ilvl="1" w:tplc="04090017" w:tentative="1">
      <w:start w:val="1"/>
      <w:numFmt w:val="aiueoFullWidth"/>
      <w:lvlText w:val="(%2)"/>
      <w:lvlJc w:val="left"/>
      <w:pPr>
        <w:ind w:left="1379" w:hanging="440"/>
      </w:pPr>
    </w:lvl>
    <w:lvl w:ilvl="2" w:tplc="04090011" w:tentative="1">
      <w:start w:val="1"/>
      <w:numFmt w:val="decimalEnclosedCircle"/>
      <w:lvlText w:val="%3"/>
      <w:lvlJc w:val="left"/>
      <w:pPr>
        <w:ind w:left="1819" w:hanging="440"/>
      </w:pPr>
    </w:lvl>
    <w:lvl w:ilvl="3" w:tplc="0409000F" w:tentative="1">
      <w:start w:val="1"/>
      <w:numFmt w:val="decimal"/>
      <w:lvlText w:val="%4."/>
      <w:lvlJc w:val="left"/>
      <w:pPr>
        <w:ind w:left="2259" w:hanging="440"/>
      </w:pPr>
    </w:lvl>
    <w:lvl w:ilvl="4" w:tplc="04090017" w:tentative="1">
      <w:start w:val="1"/>
      <w:numFmt w:val="aiueoFullWidth"/>
      <w:lvlText w:val="(%5)"/>
      <w:lvlJc w:val="left"/>
      <w:pPr>
        <w:ind w:left="2699" w:hanging="440"/>
      </w:pPr>
    </w:lvl>
    <w:lvl w:ilvl="5" w:tplc="04090011" w:tentative="1">
      <w:start w:val="1"/>
      <w:numFmt w:val="decimalEnclosedCircle"/>
      <w:lvlText w:val="%6"/>
      <w:lvlJc w:val="left"/>
      <w:pPr>
        <w:ind w:left="3139" w:hanging="440"/>
      </w:pPr>
    </w:lvl>
    <w:lvl w:ilvl="6" w:tplc="0409000F" w:tentative="1">
      <w:start w:val="1"/>
      <w:numFmt w:val="decimal"/>
      <w:lvlText w:val="%7."/>
      <w:lvlJc w:val="left"/>
      <w:pPr>
        <w:ind w:left="3579" w:hanging="440"/>
      </w:pPr>
    </w:lvl>
    <w:lvl w:ilvl="7" w:tplc="04090017" w:tentative="1">
      <w:start w:val="1"/>
      <w:numFmt w:val="aiueoFullWidth"/>
      <w:lvlText w:val="(%8)"/>
      <w:lvlJc w:val="left"/>
      <w:pPr>
        <w:ind w:left="4019" w:hanging="440"/>
      </w:pPr>
    </w:lvl>
    <w:lvl w:ilvl="8" w:tplc="04090011" w:tentative="1">
      <w:start w:val="1"/>
      <w:numFmt w:val="decimalEnclosedCircle"/>
      <w:lvlText w:val="%9"/>
      <w:lvlJc w:val="left"/>
      <w:pPr>
        <w:ind w:left="4459" w:hanging="440"/>
      </w:pPr>
    </w:lvl>
  </w:abstractNum>
  <w:abstractNum w:abstractNumId="21" w15:restartNumberingAfterBreak="0">
    <w:nsid w:val="7DAA29B5"/>
    <w:multiLevelType w:val="hybridMultilevel"/>
    <w:tmpl w:val="0E902D84"/>
    <w:lvl w:ilvl="0" w:tplc="145ED050">
      <w:start w:val="1"/>
      <w:numFmt w:val="aiueoFullWidth"/>
      <w:lvlText w:val="(%1)"/>
      <w:lvlJc w:val="left"/>
      <w:pPr>
        <w:ind w:left="690" w:hanging="47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66034708">
    <w:abstractNumId w:val="5"/>
  </w:num>
  <w:num w:numId="2" w16cid:durableId="2052261857">
    <w:abstractNumId w:val="0"/>
  </w:num>
  <w:num w:numId="3" w16cid:durableId="1008945372">
    <w:abstractNumId w:val="13"/>
  </w:num>
  <w:num w:numId="4" w16cid:durableId="1328901176">
    <w:abstractNumId w:val="18"/>
  </w:num>
  <w:num w:numId="5" w16cid:durableId="1262377218">
    <w:abstractNumId w:val="1"/>
  </w:num>
  <w:num w:numId="6" w16cid:durableId="359359373">
    <w:abstractNumId w:val="19"/>
  </w:num>
  <w:num w:numId="7" w16cid:durableId="350179736">
    <w:abstractNumId w:val="15"/>
  </w:num>
  <w:num w:numId="8" w16cid:durableId="186991353">
    <w:abstractNumId w:val="11"/>
  </w:num>
  <w:num w:numId="9" w16cid:durableId="1793132108">
    <w:abstractNumId w:val="20"/>
  </w:num>
  <w:num w:numId="10" w16cid:durableId="2035573233">
    <w:abstractNumId w:val="12"/>
  </w:num>
  <w:num w:numId="11" w16cid:durableId="634680397">
    <w:abstractNumId w:val="17"/>
  </w:num>
  <w:num w:numId="12" w16cid:durableId="703099880">
    <w:abstractNumId w:val="7"/>
  </w:num>
  <w:num w:numId="13" w16cid:durableId="103621101">
    <w:abstractNumId w:val="2"/>
  </w:num>
  <w:num w:numId="14" w16cid:durableId="760562256">
    <w:abstractNumId w:val="14"/>
  </w:num>
  <w:num w:numId="15" w16cid:durableId="16393098">
    <w:abstractNumId w:val="8"/>
  </w:num>
  <w:num w:numId="16" w16cid:durableId="2128232786">
    <w:abstractNumId w:val="9"/>
  </w:num>
  <w:num w:numId="17" w16cid:durableId="1068728131">
    <w:abstractNumId w:val="21"/>
  </w:num>
  <w:num w:numId="18" w16cid:durableId="2016497058">
    <w:abstractNumId w:val="4"/>
  </w:num>
  <w:num w:numId="19" w16cid:durableId="30349226">
    <w:abstractNumId w:val="3"/>
  </w:num>
  <w:num w:numId="20" w16cid:durableId="898175025">
    <w:abstractNumId w:val="16"/>
  </w:num>
  <w:num w:numId="21" w16cid:durableId="794250041">
    <w:abstractNumId w:val="6"/>
  </w:num>
  <w:num w:numId="22" w16cid:durableId="649943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9E0"/>
    <w:rsid w:val="0000791A"/>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6684A"/>
    <w:rsid w:val="00171968"/>
    <w:rsid w:val="001721FB"/>
    <w:rsid w:val="001726D5"/>
    <w:rsid w:val="00180FD8"/>
    <w:rsid w:val="001853EA"/>
    <w:rsid w:val="00186906"/>
    <w:rsid w:val="001A6DB9"/>
    <w:rsid w:val="001A719F"/>
    <w:rsid w:val="001B106E"/>
    <w:rsid w:val="001B48D4"/>
    <w:rsid w:val="001C14F7"/>
    <w:rsid w:val="001C39EE"/>
    <w:rsid w:val="001C42A5"/>
    <w:rsid w:val="001C5CAF"/>
    <w:rsid w:val="001D3AB4"/>
    <w:rsid w:val="001D3DB5"/>
    <w:rsid w:val="001D6EFC"/>
    <w:rsid w:val="001E3E56"/>
    <w:rsid w:val="001E5FE6"/>
    <w:rsid w:val="00202596"/>
    <w:rsid w:val="00203917"/>
    <w:rsid w:val="00204E96"/>
    <w:rsid w:val="0021131E"/>
    <w:rsid w:val="00211C5B"/>
    <w:rsid w:val="00213C90"/>
    <w:rsid w:val="00215801"/>
    <w:rsid w:val="00215D44"/>
    <w:rsid w:val="00216811"/>
    <w:rsid w:val="0022071C"/>
    <w:rsid w:val="0022643F"/>
    <w:rsid w:val="00231768"/>
    <w:rsid w:val="0023207C"/>
    <w:rsid w:val="002350B4"/>
    <w:rsid w:val="00236C73"/>
    <w:rsid w:val="00243214"/>
    <w:rsid w:val="00244CBC"/>
    <w:rsid w:val="00245551"/>
    <w:rsid w:val="00245E09"/>
    <w:rsid w:val="00245EA1"/>
    <w:rsid w:val="0024675E"/>
    <w:rsid w:val="00260F36"/>
    <w:rsid w:val="00263132"/>
    <w:rsid w:val="002670D0"/>
    <w:rsid w:val="00267DCF"/>
    <w:rsid w:val="00276599"/>
    <w:rsid w:val="00280E3C"/>
    <w:rsid w:val="00282F2C"/>
    <w:rsid w:val="00285855"/>
    <w:rsid w:val="002859F0"/>
    <w:rsid w:val="00287F82"/>
    <w:rsid w:val="0029145F"/>
    <w:rsid w:val="002938D8"/>
    <w:rsid w:val="00294408"/>
    <w:rsid w:val="002A074A"/>
    <w:rsid w:val="002A197D"/>
    <w:rsid w:val="002A463F"/>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1E58"/>
    <w:rsid w:val="003853DF"/>
    <w:rsid w:val="00385752"/>
    <w:rsid w:val="0038622C"/>
    <w:rsid w:val="003905B3"/>
    <w:rsid w:val="00392AA6"/>
    <w:rsid w:val="00392D07"/>
    <w:rsid w:val="00395975"/>
    <w:rsid w:val="00396FCC"/>
    <w:rsid w:val="003A1F4D"/>
    <w:rsid w:val="003A46D6"/>
    <w:rsid w:val="003A658E"/>
    <w:rsid w:val="003B130D"/>
    <w:rsid w:val="003B1B2F"/>
    <w:rsid w:val="003B442B"/>
    <w:rsid w:val="003C14E2"/>
    <w:rsid w:val="003C30C5"/>
    <w:rsid w:val="003D7D0D"/>
    <w:rsid w:val="003F3191"/>
    <w:rsid w:val="003F6655"/>
    <w:rsid w:val="00403267"/>
    <w:rsid w:val="004036E9"/>
    <w:rsid w:val="00404F89"/>
    <w:rsid w:val="004115DE"/>
    <w:rsid w:val="00411A2A"/>
    <w:rsid w:val="00414405"/>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51774"/>
    <w:rsid w:val="004616D9"/>
    <w:rsid w:val="0046387E"/>
    <w:rsid w:val="004657EB"/>
    <w:rsid w:val="0047003E"/>
    <w:rsid w:val="004705CA"/>
    <w:rsid w:val="00476F2D"/>
    <w:rsid w:val="00480A25"/>
    <w:rsid w:val="0048180C"/>
    <w:rsid w:val="00486B64"/>
    <w:rsid w:val="00496250"/>
    <w:rsid w:val="004A1421"/>
    <w:rsid w:val="004A5F5B"/>
    <w:rsid w:val="004B12B0"/>
    <w:rsid w:val="004B3F9E"/>
    <w:rsid w:val="004B5846"/>
    <w:rsid w:val="004B5AD7"/>
    <w:rsid w:val="004C289C"/>
    <w:rsid w:val="004C5322"/>
    <w:rsid w:val="004C5590"/>
    <w:rsid w:val="004C627C"/>
    <w:rsid w:val="004D1FE0"/>
    <w:rsid w:val="004D2F17"/>
    <w:rsid w:val="004D4A74"/>
    <w:rsid w:val="004D7CB7"/>
    <w:rsid w:val="004E19AC"/>
    <w:rsid w:val="004E2FB2"/>
    <w:rsid w:val="004F1339"/>
    <w:rsid w:val="004F7DC6"/>
    <w:rsid w:val="0050502E"/>
    <w:rsid w:val="00506BBF"/>
    <w:rsid w:val="00510805"/>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415A"/>
    <w:rsid w:val="005656C1"/>
    <w:rsid w:val="00566207"/>
    <w:rsid w:val="005671FC"/>
    <w:rsid w:val="00567D40"/>
    <w:rsid w:val="005711EA"/>
    <w:rsid w:val="005737DF"/>
    <w:rsid w:val="00573E38"/>
    <w:rsid w:val="00574159"/>
    <w:rsid w:val="00574708"/>
    <w:rsid w:val="005755CA"/>
    <w:rsid w:val="00584012"/>
    <w:rsid w:val="00585CB2"/>
    <w:rsid w:val="0058690F"/>
    <w:rsid w:val="00587D8D"/>
    <w:rsid w:val="00587F65"/>
    <w:rsid w:val="005908DA"/>
    <w:rsid w:val="00593A42"/>
    <w:rsid w:val="005A4EF3"/>
    <w:rsid w:val="005B75B3"/>
    <w:rsid w:val="005C00B7"/>
    <w:rsid w:val="005C3F3E"/>
    <w:rsid w:val="005C7381"/>
    <w:rsid w:val="005D3CF9"/>
    <w:rsid w:val="005D4ADE"/>
    <w:rsid w:val="005D5103"/>
    <w:rsid w:val="005E2BA1"/>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03E8"/>
    <w:rsid w:val="00731095"/>
    <w:rsid w:val="007313B5"/>
    <w:rsid w:val="00732322"/>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E53"/>
    <w:rsid w:val="007E3F99"/>
    <w:rsid w:val="007E4601"/>
    <w:rsid w:val="007E4F37"/>
    <w:rsid w:val="007E52E3"/>
    <w:rsid w:val="007E75C1"/>
    <w:rsid w:val="007F23CE"/>
    <w:rsid w:val="007F4B56"/>
    <w:rsid w:val="007F4CC1"/>
    <w:rsid w:val="007F508C"/>
    <w:rsid w:val="007F5F99"/>
    <w:rsid w:val="0080318E"/>
    <w:rsid w:val="008051C7"/>
    <w:rsid w:val="00805211"/>
    <w:rsid w:val="00817B68"/>
    <w:rsid w:val="00821555"/>
    <w:rsid w:val="008218DC"/>
    <w:rsid w:val="00824B39"/>
    <w:rsid w:val="00825A96"/>
    <w:rsid w:val="00826162"/>
    <w:rsid w:val="0083013B"/>
    <w:rsid w:val="008330CD"/>
    <w:rsid w:val="00842DDD"/>
    <w:rsid w:val="00844B53"/>
    <w:rsid w:val="00846A07"/>
    <w:rsid w:val="00847CDA"/>
    <w:rsid w:val="00851ED1"/>
    <w:rsid w:val="00860858"/>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1A19"/>
    <w:rsid w:val="008B23C0"/>
    <w:rsid w:val="008B697F"/>
    <w:rsid w:val="008C10B5"/>
    <w:rsid w:val="008C212B"/>
    <w:rsid w:val="008C29FB"/>
    <w:rsid w:val="008C47FA"/>
    <w:rsid w:val="008C6761"/>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2C01"/>
    <w:rsid w:val="00912831"/>
    <w:rsid w:val="00913161"/>
    <w:rsid w:val="0091475C"/>
    <w:rsid w:val="009214CF"/>
    <w:rsid w:val="00922BF1"/>
    <w:rsid w:val="00924839"/>
    <w:rsid w:val="009267EF"/>
    <w:rsid w:val="009301A0"/>
    <w:rsid w:val="00930DCF"/>
    <w:rsid w:val="00934576"/>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E552E"/>
    <w:rsid w:val="009F4738"/>
    <w:rsid w:val="00A022E5"/>
    <w:rsid w:val="00A05DE6"/>
    <w:rsid w:val="00A06006"/>
    <w:rsid w:val="00A114DD"/>
    <w:rsid w:val="00A12EDA"/>
    <w:rsid w:val="00A15CA1"/>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49D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82A"/>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468A9"/>
    <w:rsid w:val="00B52831"/>
    <w:rsid w:val="00B55D99"/>
    <w:rsid w:val="00B57A3D"/>
    <w:rsid w:val="00B62B53"/>
    <w:rsid w:val="00B63998"/>
    <w:rsid w:val="00B6733E"/>
    <w:rsid w:val="00B67890"/>
    <w:rsid w:val="00B74BED"/>
    <w:rsid w:val="00B80AA8"/>
    <w:rsid w:val="00B86485"/>
    <w:rsid w:val="00B867DC"/>
    <w:rsid w:val="00B86DA9"/>
    <w:rsid w:val="00B92D96"/>
    <w:rsid w:val="00B94F77"/>
    <w:rsid w:val="00B9649F"/>
    <w:rsid w:val="00B96981"/>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5450"/>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E6F6B"/>
    <w:rsid w:val="00CF008A"/>
    <w:rsid w:val="00CF3020"/>
    <w:rsid w:val="00CF4059"/>
    <w:rsid w:val="00CF438D"/>
    <w:rsid w:val="00CF51DE"/>
    <w:rsid w:val="00D0036E"/>
    <w:rsid w:val="00D048E6"/>
    <w:rsid w:val="00D124F3"/>
    <w:rsid w:val="00D14092"/>
    <w:rsid w:val="00D1598D"/>
    <w:rsid w:val="00D16CAB"/>
    <w:rsid w:val="00D331DA"/>
    <w:rsid w:val="00D33737"/>
    <w:rsid w:val="00D35C76"/>
    <w:rsid w:val="00D36551"/>
    <w:rsid w:val="00D43CEF"/>
    <w:rsid w:val="00D4666E"/>
    <w:rsid w:val="00D509D1"/>
    <w:rsid w:val="00D5152E"/>
    <w:rsid w:val="00D62252"/>
    <w:rsid w:val="00D73294"/>
    <w:rsid w:val="00D74D9C"/>
    <w:rsid w:val="00D763FC"/>
    <w:rsid w:val="00D7690B"/>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170F"/>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35D03"/>
    <w:rsid w:val="00E428BF"/>
    <w:rsid w:val="00E450B5"/>
    <w:rsid w:val="00E468CC"/>
    <w:rsid w:val="00E50E5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17FC6"/>
    <w:rsid w:val="00F22697"/>
    <w:rsid w:val="00F30056"/>
    <w:rsid w:val="00F436EF"/>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2555"/>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CA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Revision"/>
    <w:hidden/>
    <w:uiPriority w:val="99"/>
    <w:semiHidden/>
    <w:rsid w:val="005E2BA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0650">
      <w:bodyDiv w:val="1"/>
      <w:marLeft w:val="0"/>
      <w:marRight w:val="0"/>
      <w:marTop w:val="0"/>
      <w:marBottom w:val="0"/>
      <w:divBdr>
        <w:top w:val="none" w:sz="0" w:space="0" w:color="auto"/>
        <w:left w:val="none" w:sz="0" w:space="0" w:color="auto"/>
        <w:bottom w:val="none" w:sz="0" w:space="0" w:color="auto"/>
        <w:right w:val="none" w:sz="0" w:space="0" w:color="auto"/>
      </w:divBdr>
    </w:div>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536507314">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637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2277</Words>
  <Characters>217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吉田静夏</cp:lastModifiedBy>
  <cp:revision>12</cp:revision>
  <cp:lastPrinted>2025-03-31T07:30:00Z</cp:lastPrinted>
  <dcterms:created xsi:type="dcterms:W3CDTF">2025-03-31T07:44:00Z</dcterms:created>
  <dcterms:modified xsi:type="dcterms:W3CDTF">2025-04-11T00:24:00Z</dcterms:modified>
</cp:coreProperties>
</file>